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C844E" w14:textId="7713036B" w:rsidR="00810CF3" w:rsidRPr="00B165A8" w:rsidRDefault="00810CF3" w:rsidP="00810CF3">
      <w:pPr>
        <w:tabs>
          <w:tab w:val="left" w:pos="5500"/>
        </w:tabs>
        <w:spacing w:after="0" w:line="240" w:lineRule="auto"/>
        <w:jc w:val="right"/>
        <w:rPr>
          <w:rFonts w:ascii="Arial" w:hAnsi="Arial" w:cs="Arial"/>
          <w:sz w:val="24"/>
          <w:szCs w:val="24"/>
        </w:rPr>
      </w:pPr>
      <w:r w:rsidRPr="00B165A8">
        <w:rPr>
          <w:rFonts w:ascii="Arial" w:hAnsi="Arial" w:cs="Arial"/>
          <w:sz w:val="24"/>
          <w:szCs w:val="24"/>
        </w:rPr>
        <w:t xml:space="preserve">Załącznik Nr </w:t>
      </w:r>
      <w:r w:rsidR="00001A45">
        <w:rPr>
          <w:rFonts w:ascii="Arial" w:hAnsi="Arial" w:cs="Arial"/>
          <w:sz w:val="24"/>
          <w:szCs w:val="24"/>
        </w:rPr>
        <w:t>6</w:t>
      </w:r>
      <w:r w:rsidRPr="00B165A8">
        <w:rPr>
          <w:rFonts w:ascii="Arial" w:hAnsi="Arial" w:cs="Arial"/>
          <w:sz w:val="24"/>
          <w:szCs w:val="24"/>
        </w:rPr>
        <w:t xml:space="preserve"> do SWZ</w:t>
      </w:r>
    </w:p>
    <w:p w14:paraId="7B0C9E9E" w14:textId="2FFFBD40" w:rsidR="00810CF3" w:rsidRPr="00B165A8" w:rsidRDefault="00810CF3" w:rsidP="00810CF3">
      <w:pPr>
        <w:tabs>
          <w:tab w:val="left" w:pos="5500"/>
        </w:tabs>
        <w:spacing w:after="0" w:line="240" w:lineRule="auto"/>
        <w:jc w:val="right"/>
        <w:rPr>
          <w:rFonts w:ascii="Arial" w:hAnsi="Arial" w:cs="Arial"/>
          <w:sz w:val="24"/>
          <w:szCs w:val="24"/>
        </w:rPr>
      </w:pPr>
      <w:r>
        <w:rPr>
          <w:rFonts w:ascii="Arial" w:hAnsi="Arial" w:cs="Arial"/>
          <w:sz w:val="24"/>
          <w:szCs w:val="24"/>
        </w:rPr>
        <w:t xml:space="preserve">Nr sprawy </w:t>
      </w:r>
      <w:r w:rsidRPr="00145FA7">
        <w:rPr>
          <w:rFonts w:ascii="Arial" w:hAnsi="Arial" w:cs="Arial"/>
          <w:sz w:val="24"/>
          <w:szCs w:val="24"/>
        </w:rPr>
        <w:t>1/ŁĄCZ/202</w:t>
      </w:r>
      <w:r w:rsidR="001C31D6">
        <w:rPr>
          <w:rFonts w:ascii="Arial" w:hAnsi="Arial" w:cs="Arial"/>
          <w:sz w:val="24"/>
          <w:szCs w:val="24"/>
        </w:rPr>
        <w:t>2</w:t>
      </w:r>
    </w:p>
    <w:p w14:paraId="4DF24691" w14:textId="2E2DFE06" w:rsidR="00810CF3" w:rsidRDefault="00044A07" w:rsidP="00810CF3">
      <w:pPr>
        <w:rPr>
          <w:rFonts w:ascii="Times New Roman" w:hAnsi="Times New Roman"/>
          <w:b/>
          <w:color w:val="000000" w:themeColor="text1"/>
          <w:sz w:val="24"/>
          <w:szCs w:val="24"/>
        </w:rPr>
      </w:pPr>
      <w:r>
        <w:pict w14:anchorId="6289F8D9">
          <v:rect id="_x0000_i1025" style="width:453.5pt;height:1.5pt" o:hralign="center" o:hrstd="t" o:hrnoshade="t" o:hr="t" fillcolor="#d99594 [1941]" stroked="f"/>
        </w:pict>
      </w:r>
    </w:p>
    <w:p w14:paraId="7AC3201E" w14:textId="77777777" w:rsidR="001C31D6" w:rsidRPr="001C31D6" w:rsidRDefault="001C31D6" w:rsidP="001C31D6">
      <w:pPr>
        <w:jc w:val="center"/>
        <w:rPr>
          <w:rFonts w:ascii="Arial" w:hAnsi="Arial" w:cs="Arial"/>
          <w:b/>
          <w:color w:val="000000" w:themeColor="text1"/>
          <w:sz w:val="24"/>
          <w:szCs w:val="24"/>
        </w:rPr>
      </w:pPr>
      <w:r w:rsidRPr="001C31D6">
        <w:rPr>
          <w:rFonts w:ascii="Arial" w:hAnsi="Arial" w:cs="Arial"/>
          <w:b/>
          <w:color w:val="000000" w:themeColor="text1"/>
          <w:sz w:val="24"/>
          <w:szCs w:val="24"/>
        </w:rPr>
        <w:t>Opis przedmiotu zamówienia</w:t>
      </w:r>
    </w:p>
    <w:p w14:paraId="2AB40B06" w14:textId="77777777" w:rsidR="001C31D6" w:rsidRPr="001C31D6" w:rsidRDefault="001C31D6" w:rsidP="001C31D6">
      <w:pPr>
        <w:widowControl w:val="0"/>
        <w:numPr>
          <w:ilvl w:val="0"/>
          <w:numId w:val="4"/>
        </w:numPr>
        <w:tabs>
          <w:tab w:val="clear" w:pos="360"/>
          <w:tab w:val="num" w:pos="426"/>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ab/>
        <w:t xml:space="preserve">Dostarczone materiały eksploatacyjne muszą być fabrycznie nowe i opakowane hermetycznie, w sposób chroniący kasetę z tonerem/tuszem po wyjęciu z opakowania  zewnętrznego (posiadających opakowanie wewnętrzne) nieregenerowanych, </w:t>
      </w:r>
      <w:bookmarkStart w:id="0" w:name="_GoBack"/>
      <w:bookmarkEnd w:id="0"/>
      <w:r w:rsidRPr="001C31D6">
        <w:rPr>
          <w:rFonts w:ascii="Arial" w:eastAsia="Calibri" w:hAnsi="Arial" w:cs="Arial"/>
          <w:color w:val="000000" w:themeColor="text1"/>
          <w:sz w:val="24"/>
          <w:szCs w:val="24"/>
          <w:lang w:eastAsia="en-US"/>
        </w:rPr>
        <w:t>nierefabrykowanych, nieużywanych, nie poddanych procesowi ponownego napełnienia, demontażu lub wymiany jakichkolwiek elementów.</w:t>
      </w:r>
    </w:p>
    <w:p w14:paraId="58179CDA" w14:textId="77777777" w:rsidR="001C31D6" w:rsidRPr="001C31D6" w:rsidRDefault="001C31D6" w:rsidP="001C31D6">
      <w:pPr>
        <w:widowControl w:val="0"/>
        <w:numPr>
          <w:ilvl w:val="0"/>
          <w:numId w:val="4"/>
        </w:numPr>
        <w:tabs>
          <w:tab w:val="clear" w:pos="360"/>
          <w:tab w:val="num" w:pos="426"/>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Pod pojęciem „fabrycznie nowe” Zamawiający rozumie produkty wykonane z nowych elementów bez śladów uszkodzenia i użytkowania, posiadające wszelkie zabezpieczenia szczelności zbiorników z tonerem/tuszem. w opakowaniach producenta, ze znakiem towarowym producenta wskazującym typ i model urządzenia do którego jest przeznaczone oraz zawierającym wszelkie dane identyfikacyjne tj. logo, symbol produktu na opakowaniu i produkcie, pochodzenie, parametry techniczne, datę produkcji.</w:t>
      </w:r>
    </w:p>
    <w:p w14:paraId="1CE92F77" w14:textId="77777777" w:rsidR="001C31D6" w:rsidRPr="001C31D6" w:rsidRDefault="001C31D6" w:rsidP="001C31D6">
      <w:pPr>
        <w:widowControl w:val="0"/>
        <w:numPr>
          <w:ilvl w:val="0"/>
          <w:numId w:val="4"/>
        </w:numPr>
        <w:tabs>
          <w:tab w:val="clear" w:pos="360"/>
          <w:tab w:val="num" w:pos="426"/>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Za materiały fabrycznie nowe uznawać należy materiały, których wszystkie elementy nie wchodziły pierwotnie w całości, ani w części w skład innych materiałów, pochodzących z bieżącej produkcji.</w:t>
      </w:r>
    </w:p>
    <w:p w14:paraId="38CE9AA8" w14:textId="77777777" w:rsidR="001C31D6" w:rsidRPr="001C31D6" w:rsidRDefault="001C31D6" w:rsidP="001C31D6">
      <w:pPr>
        <w:widowControl w:val="0"/>
        <w:numPr>
          <w:ilvl w:val="0"/>
          <w:numId w:val="4"/>
        </w:numPr>
        <w:tabs>
          <w:tab w:val="clear" w:pos="360"/>
          <w:tab w:val="num" w:pos="426"/>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Dopuszcza się możliwość zaoferowania fabrycznie nowych, równoważnych materiałów eksploatacyjnych, pod warunkiem, że posiadają  parametry takie same lub lepsze od produktów oryginalnych (wydajność, jakość wydruków, pojemność tuszu/tonera, niezawodność, trwałość). Oferowane produkty równoważne muszą być kompatybilne z urządzeniami, do których mają być stosowane, właściwie sygnalizować poziom zużycia materiału, zapewnić właściwą eksploatację, bezawaryjność pracy i żywotność urządzeń na poziomie nie gorszym od tego, jaki zapewniają materiały oryginalne.</w:t>
      </w:r>
    </w:p>
    <w:p w14:paraId="6910023C" w14:textId="77777777" w:rsidR="001C31D6" w:rsidRPr="001C31D6" w:rsidRDefault="001C31D6" w:rsidP="001C31D6">
      <w:pPr>
        <w:widowControl w:val="0"/>
        <w:numPr>
          <w:ilvl w:val="0"/>
          <w:numId w:val="4"/>
        </w:numPr>
        <w:tabs>
          <w:tab w:val="clear" w:pos="360"/>
          <w:tab w:val="num" w:pos="426"/>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hAnsi="Arial" w:cs="Arial"/>
          <w:color w:val="000000" w:themeColor="text1"/>
          <w:sz w:val="24"/>
          <w:szCs w:val="24"/>
        </w:rPr>
        <w:t>Produkty równoważne do urządzeń, w których każdy kolor tuszu lub tonera występuje jako osobny produkt, muszą się mieszać z tuszami lub tonerami oryginalnymi w taki sposób aby w efekcie uzyskać tą samą paletę kolorów jak przy mieszaniu się produktów oryginalnych.</w:t>
      </w:r>
    </w:p>
    <w:p w14:paraId="2632A485" w14:textId="77777777" w:rsidR="001C31D6" w:rsidRPr="001C31D6" w:rsidRDefault="001C31D6" w:rsidP="001C31D6">
      <w:pPr>
        <w:widowControl w:val="0"/>
        <w:numPr>
          <w:ilvl w:val="0"/>
          <w:numId w:val="4"/>
        </w:numPr>
        <w:tabs>
          <w:tab w:val="clear" w:pos="360"/>
          <w:tab w:val="num" w:pos="426"/>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hAnsi="Arial" w:cs="Arial"/>
          <w:color w:val="000000" w:themeColor="text1"/>
          <w:sz w:val="24"/>
          <w:szCs w:val="24"/>
        </w:rPr>
        <w:t>Dla produktów, dla których producent materiałów oryginalnych nie określił wydajności poprzez ilość wydrukowanych stron (wg odpowiedniej normy) - Zamawiający dopuszcza produkt o co najmniej takiej samej pojemności wkładu drukującego.</w:t>
      </w:r>
      <w:r w:rsidRPr="001C31D6">
        <w:rPr>
          <w:rFonts w:ascii="Arial" w:eastAsia="Calibri" w:hAnsi="Arial" w:cs="Arial"/>
          <w:color w:val="000000" w:themeColor="text1"/>
          <w:sz w:val="24"/>
          <w:szCs w:val="24"/>
          <w:lang w:eastAsia="en-US"/>
        </w:rPr>
        <w:t xml:space="preserve"> </w:t>
      </w:r>
    </w:p>
    <w:p w14:paraId="7FDE4B4B" w14:textId="77777777" w:rsidR="001C31D6" w:rsidRPr="001C31D6" w:rsidRDefault="001C31D6" w:rsidP="001C31D6">
      <w:pPr>
        <w:widowControl w:val="0"/>
        <w:numPr>
          <w:ilvl w:val="0"/>
          <w:numId w:val="4"/>
        </w:numPr>
        <w:tabs>
          <w:tab w:val="clear" w:pos="360"/>
          <w:tab w:val="num" w:pos="426"/>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hAnsi="Arial" w:cs="Arial"/>
          <w:color w:val="000000" w:themeColor="text1"/>
          <w:sz w:val="24"/>
          <w:szCs w:val="24"/>
        </w:rPr>
        <w:t>Wymagane parametry wydajności przedmiotu zamówienia określone zostały w normach:</w:t>
      </w:r>
    </w:p>
    <w:p w14:paraId="0DFB794E" w14:textId="77777777" w:rsidR="001C31D6" w:rsidRPr="001C31D6" w:rsidRDefault="001C31D6" w:rsidP="001C31D6">
      <w:pPr>
        <w:pStyle w:val="Akapitzlist"/>
        <w:numPr>
          <w:ilvl w:val="0"/>
          <w:numId w:val="17"/>
        </w:numPr>
        <w:ind w:left="851" w:hanging="425"/>
        <w:contextualSpacing/>
        <w:jc w:val="both"/>
        <w:rPr>
          <w:rFonts w:ascii="Arial" w:hAnsi="Arial" w:cs="Arial"/>
          <w:color w:val="000000" w:themeColor="text1"/>
          <w:sz w:val="24"/>
          <w:szCs w:val="24"/>
        </w:rPr>
      </w:pPr>
      <w:r w:rsidRPr="001C31D6">
        <w:rPr>
          <w:rFonts w:ascii="Arial" w:hAnsi="Arial" w:cs="Arial"/>
          <w:color w:val="000000" w:themeColor="text1"/>
          <w:sz w:val="24"/>
          <w:szCs w:val="24"/>
        </w:rPr>
        <w:t>ISO/IEC 19752 w odniesieniu do wkładów z tonerem do urządzeń laserowych monochromatycznych;</w:t>
      </w:r>
    </w:p>
    <w:p w14:paraId="03695EF6" w14:textId="77777777" w:rsidR="001C31D6" w:rsidRPr="001C31D6" w:rsidRDefault="001C31D6" w:rsidP="001C31D6">
      <w:pPr>
        <w:pStyle w:val="Akapitzlist"/>
        <w:numPr>
          <w:ilvl w:val="0"/>
          <w:numId w:val="17"/>
        </w:numPr>
        <w:ind w:left="851" w:hanging="425"/>
        <w:contextualSpacing/>
        <w:jc w:val="both"/>
        <w:rPr>
          <w:rFonts w:ascii="Arial" w:hAnsi="Arial" w:cs="Arial"/>
          <w:color w:val="000000" w:themeColor="text1"/>
          <w:sz w:val="24"/>
          <w:szCs w:val="24"/>
        </w:rPr>
      </w:pPr>
      <w:r w:rsidRPr="001C31D6">
        <w:rPr>
          <w:rFonts w:ascii="Arial" w:hAnsi="Arial" w:cs="Arial"/>
          <w:color w:val="000000" w:themeColor="text1"/>
          <w:sz w:val="24"/>
          <w:szCs w:val="24"/>
        </w:rPr>
        <w:t xml:space="preserve">ISO/IEC 19798 w odniesieniu do wkładów z tonerem do urządzeń laserowych kolorowych; </w:t>
      </w:r>
    </w:p>
    <w:p w14:paraId="7C6CAAA0" w14:textId="77777777" w:rsidR="001C31D6" w:rsidRPr="001C31D6" w:rsidRDefault="001C31D6" w:rsidP="001C31D6">
      <w:pPr>
        <w:pStyle w:val="Akapitzlist"/>
        <w:numPr>
          <w:ilvl w:val="0"/>
          <w:numId w:val="17"/>
        </w:numPr>
        <w:ind w:left="851" w:hanging="425"/>
        <w:contextualSpacing/>
        <w:jc w:val="both"/>
        <w:rPr>
          <w:rFonts w:ascii="Arial" w:hAnsi="Arial" w:cs="Arial"/>
          <w:color w:val="000000" w:themeColor="text1"/>
          <w:sz w:val="24"/>
          <w:szCs w:val="24"/>
        </w:rPr>
      </w:pPr>
      <w:r w:rsidRPr="001C31D6">
        <w:rPr>
          <w:rFonts w:ascii="Arial" w:hAnsi="Arial" w:cs="Arial"/>
          <w:color w:val="000000" w:themeColor="text1"/>
          <w:sz w:val="24"/>
          <w:szCs w:val="24"/>
        </w:rPr>
        <w:t>ISO/IEC 24711, ISO/IEC 24712 w odniesieniu do atramentowych wkładów drukujących.</w:t>
      </w:r>
    </w:p>
    <w:p w14:paraId="6FDAC338" w14:textId="39E7F81C" w:rsidR="001C31D6" w:rsidRPr="001C31D6" w:rsidRDefault="001C31D6" w:rsidP="001C31D6">
      <w:pPr>
        <w:widowControl w:val="0"/>
        <w:numPr>
          <w:ilvl w:val="0"/>
          <w:numId w:val="4"/>
        </w:numPr>
        <w:tabs>
          <w:tab w:val="clear" w:pos="360"/>
          <w:tab w:val="num" w:pos="426"/>
          <w:tab w:val="center" w:pos="720"/>
          <w:tab w:val="right" w:pos="10152"/>
        </w:tabs>
        <w:suppressAutoHyphens/>
        <w:spacing w:after="0" w:line="240" w:lineRule="auto"/>
        <w:ind w:left="426" w:hanging="426"/>
        <w:jc w:val="both"/>
        <w:rPr>
          <w:rFonts w:ascii="Arial" w:hAnsi="Arial" w:cs="Arial"/>
          <w:color w:val="000000" w:themeColor="text1"/>
          <w:sz w:val="24"/>
          <w:szCs w:val="24"/>
        </w:rPr>
      </w:pPr>
      <w:r w:rsidRPr="001C31D6">
        <w:rPr>
          <w:rFonts w:ascii="Arial" w:hAnsi="Arial" w:cs="Arial"/>
          <w:color w:val="000000" w:themeColor="text1"/>
          <w:sz w:val="24"/>
          <w:szCs w:val="24"/>
          <w:lang w:eastAsia="x-none"/>
        </w:rPr>
        <w:t xml:space="preserve">W przypadku zaoferowania przez Wykonawcę równoważnych materiałów </w:t>
      </w:r>
      <w:r w:rsidRPr="001C31D6">
        <w:rPr>
          <w:rFonts w:ascii="Arial" w:hAnsi="Arial" w:cs="Arial"/>
          <w:color w:val="000000" w:themeColor="text1"/>
          <w:sz w:val="24"/>
          <w:szCs w:val="24"/>
          <w:lang w:eastAsia="x-none"/>
        </w:rPr>
        <w:lastRenderedPageBreak/>
        <w:t>eksploatacyjnych na potwierdzenie, że oferowane dostawy odpowiadają określonym wymaganiom Zamawiający żąda:</w:t>
      </w:r>
    </w:p>
    <w:p w14:paraId="3680285E" w14:textId="77777777" w:rsidR="001C31D6" w:rsidRPr="001C31D6" w:rsidRDefault="001C31D6" w:rsidP="001C31D6">
      <w:pPr>
        <w:pStyle w:val="Akapitzlist"/>
        <w:widowControl w:val="0"/>
        <w:numPr>
          <w:ilvl w:val="0"/>
          <w:numId w:val="16"/>
        </w:numPr>
        <w:tabs>
          <w:tab w:val="center" w:pos="851"/>
          <w:tab w:val="right" w:pos="10152"/>
        </w:tabs>
        <w:suppressAutoHyphens/>
        <w:ind w:left="851" w:hanging="425"/>
        <w:jc w:val="both"/>
        <w:rPr>
          <w:rFonts w:ascii="Arial" w:hAnsi="Arial" w:cs="Arial"/>
          <w:color w:val="000000" w:themeColor="text1"/>
          <w:sz w:val="24"/>
          <w:szCs w:val="24"/>
        </w:rPr>
      </w:pPr>
      <w:r w:rsidRPr="001C31D6">
        <w:rPr>
          <w:rFonts w:ascii="Arial" w:hAnsi="Arial" w:cs="Arial"/>
          <w:color w:val="000000" w:themeColor="text1"/>
          <w:sz w:val="24"/>
          <w:szCs w:val="24"/>
          <w:lang w:eastAsia="x-none"/>
        </w:rPr>
        <w:t xml:space="preserve">Dokument wydany przez niezależny podmiot uprawniony do kontroli jakości potwierdzający wydajność mierzoną zgodnie z normami wymienionymi w pkt. 7. Przez podmiot uprawniony do kontroli jakości rozumie się podmiot zewnętrzny </w:t>
      </w:r>
      <w:r w:rsidRPr="001C31D6">
        <w:rPr>
          <w:rFonts w:ascii="Arial" w:hAnsi="Arial" w:cs="Arial"/>
          <w:color w:val="000000" w:themeColor="text1"/>
          <w:sz w:val="24"/>
          <w:szCs w:val="24"/>
        </w:rPr>
        <w:t xml:space="preserve">posiadający certyfikat akredytacji wydany przez Polskie Centrum Akredytacji lub inne uprawnione międzynarodowe jednostki akredytujące </w:t>
      </w:r>
      <w:r w:rsidRPr="001C31D6">
        <w:rPr>
          <w:rFonts w:ascii="Arial" w:hAnsi="Arial" w:cs="Arial"/>
          <w:color w:val="000000" w:themeColor="text1"/>
          <w:sz w:val="24"/>
          <w:szCs w:val="24"/>
          <w:lang w:eastAsia="x-none"/>
        </w:rPr>
        <w:t xml:space="preserve">oraz mający siedzibę w państwie członkowskim Europejskiego Obszaru Gospodarczego. </w:t>
      </w:r>
    </w:p>
    <w:p w14:paraId="6D995CB6" w14:textId="77777777" w:rsidR="001C31D6" w:rsidRPr="001C31D6" w:rsidRDefault="001C31D6" w:rsidP="001C31D6">
      <w:pPr>
        <w:pStyle w:val="Akapitzlist"/>
        <w:widowControl w:val="0"/>
        <w:numPr>
          <w:ilvl w:val="0"/>
          <w:numId w:val="16"/>
        </w:numPr>
        <w:tabs>
          <w:tab w:val="center" w:pos="851"/>
          <w:tab w:val="right" w:pos="10152"/>
        </w:tabs>
        <w:suppressAutoHyphens/>
        <w:ind w:left="851" w:hanging="425"/>
        <w:jc w:val="both"/>
        <w:rPr>
          <w:rFonts w:ascii="Arial" w:hAnsi="Arial" w:cs="Arial"/>
          <w:color w:val="000000" w:themeColor="text1"/>
          <w:sz w:val="24"/>
          <w:szCs w:val="24"/>
        </w:rPr>
      </w:pPr>
      <w:r w:rsidRPr="001C31D6">
        <w:rPr>
          <w:rFonts w:ascii="Arial" w:hAnsi="Arial" w:cs="Arial"/>
          <w:color w:val="000000" w:themeColor="text1"/>
          <w:sz w:val="24"/>
          <w:szCs w:val="24"/>
          <w:lang w:eastAsia="x-none"/>
        </w:rPr>
        <w:t>Za dokument o którym mowa w ppkt. 1) Zamawiający rozumie:</w:t>
      </w:r>
    </w:p>
    <w:p w14:paraId="2F86A5A8" w14:textId="77777777" w:rsidR="001C31D6" w:rsidRPr="001C31D6" w:rsidRDefault="001C31D6" w:rsidP="001C31D6">
      <w:pPr>
        <w:pStyle w:val="Akapitzlist"/>
        <w:widowControl w:val="0"/>
        <w:numPr>
          <w:ilvl w:val="1"/>
          <w:numId w:val="16"/>
        </w:numPr>
        <w:tabs>
          <w:tab w:val="center" w:pos="851"/>
          <w:tab w:val="right" w:pos="10152"/>
        </w:tabs>
        <w:suppressAutoHyphens/>
        <w:ind w:left="1276" w:hanging="425"/>
        <w:jc w:val="both"/>
        <w:rPr>
          <w:rFonts w:ascii="Arial" w:hAnsi="Arial" w:cs="Arial"/>
          <w:color w:val="000000" w:themeColor="text1"/>
          <w:sz w:val="24"/>
          <w:szCs w:val="24"/>
        </w:rPr>
      </w:pPr>
      <w:r w:rsidRPr="001C31D6">
        <w:rPr>
          <w:rFonts w:ascii="Arial" w:hAnsi="Arial" w:cs="Arial"/>
          <w:color w:val="000000" w:themeColor="text1"/>
          <w:sz w:val="24"/>
          <w:szCs w:val="24"/>
          <w:lang w:eastAsia="x-none"/>
        </w:rPr>
        <w:t>raport z badań próbki oferowanych tuszy i tonerów z produkcji nie wcześniej niż rok 2021, z którego ma wynikać wg. jakich norm przeprowadzono badania, jaki rodzaj asortymentu był badany oraz że wykazana wydajność oferowanego produktu jest taka sama lub lepsza od opisanych w wykazie asortymentowym produktów producenta drukarek.</w:t>
      </w:r>
    </w:p>
    <w:p w14:paraId="5B8DFB77" w14:textId="77777777" w:rsidR="001C31D6" w:rsidRPr="001C31D6" w:rsidRDefault="001C31D6" w:rsidP="001C31D6">
      <w:pPr>
        <w:pStyle w:val="Akapitzlist"/>
        <w:widowControl w:val="0"/>
        <w:tabs>
          <w:tab w:val="center" w:pos="851"/>
          <w:tab w:val="right" w:pos="10152"/>
        </w:tabs>
        <w:suppressAutoHyphens/>
        <w:ind w:left="1276"/>
        <w:jc w:val="both"/>
        <w:rPr>
          <w:rFonts w:ascii="Arial" w:hAnsi="Arial" w:cs="Arial"/>
          <w:color w:val="000000" w:themeColor="text1"/>
          <w:sz w:val="24"/>
          <w:szCs w:val="24"/>
        </w:rPr>
      </w:pPr>
      <w:r w:rsidRPr="001C31D6">
        <w:rPr>
          <w:rFonts w:ascii="Arial" w:hAnsi="Arial" w:cs="Arial"/>
          <w:color w:val="000000" w:themeColor="text1"/>
          <w:sz w:val="24"/>
          <w:szCs w:val="24"/>
          <w:lang w:eastAsia="x-none"/>
        </w:rPr>
        <w:t>lub</w:t>
      </w:r>
    </w:p>
    <w:p w14:paraId="70F4F179" w14:textId="6E811821" w:rsidR="001C31D6" w:rsidRPr="001C31D6" w:rsidRDefault="001C31D6" w:rsidP="001C31D6">
      <w:pPr>
        <w:pStyle w:val="Akapitzlist"/>
        <w:widowControl w:val="0"/>
        <w:numPr>
          <w:ilvl w:val="1"/>
          <w:numId w:val="16"/>
        </w:numPr>
        <w:tabs>
          <w:tab w:val="center" w:pos="851"/>
          <w:tab w:val="right" w:pos="10152"/>
        </w:tabs>
        <w:suppressAutoHyphens/>
        <w:ind w:left="1276" w:hanging="425"/>
        <w:jc w:val="both"/>
        <w:rPr>
          <w:rFonts w:ascii="Arial" w:hAnsi="Arial" w:cs="Arial"/>
          <w:color w:val="000000" w:themeColor="text1"/>
          <w:sz w:val="24"/>
          <w:szCs w:val="24"/>
        </w:rPr>
      </w:pPr>
      <w:r w:rsidRPr="001C31D6">
        <w:rPr>
          <w:rFonts w:ascii="Arial" w:hAnsi="Arial" w:cs="Arial"/>
          <w:color w:val="000000" w:themeColor="text1"/>
          <w:sz w:val="24"/>
          <w:szCs w:val="24"/>
          <w:lang w:eastAsia="x-none"/>
        </w:rPr>
        <w:t>ważny certyfikat na dany wyrób (grupę wyrobów) potwierdzający wg. jakich norm badane były tusze i tonery. Z certyfikatu ma wynikać jaką wydajność mają ofertowane tusze i tonery.  W rozumieniu produktu certyfikowanego Zamawiający rozumie nie tylko fakt stwierdzenia jego wydajności ale również, że produkcja jest na bieżąco monitowana w okresie ważności certyfikatu.</w:t>
      </w:r>
    </w:p>
    <w:p w14:paraId="7FE0A8B6" w14:textId="77777777" w:rsidR="001C31D6" w:rsidRPr="001C31D6" w:rsidRDefault="001C31D6" w:rsidP="001C31D6">
      <w:pPr>
        <w:pStyle w:val="Akapitzlist"/>
        <w:widowControl w:val="0"/>
        <w:numPr>
          <w:ilvl w:val="0"/>
          <w:numId w:val="16"/>
        </w:numPr>
        <w:tabs>
          <w:tab w:val="center" w:pos="851"/>
          <w:tab w:val="right" w:pos="10152"/>
        </w:tabs>
        <w:suppressAutoHyphens/>
        <w:ind w:left="851" w:hanging="491"/>
        <w:jc w:val="both"/>
        <w:rPr>
          <w:rFonts w:ascii="Arial" w:hAnsi="Arial" w:cs="Arial"/>
          <w:color w:val="000000" w:themeColor="text1"/>
          <w:sz w:val="24"/>
          <w:szCs w:val="24"/>
        </w:rPr>
      </w:pPr>
      <w:r w:rsidRPr="001C31D6">
        <w:rPr>
          <w:rFonts w:ascii="Arial" w:hAnsi="Arial" w:cs="Arial"/>
          <w:color w:val="000000" w:themeColor="text1"/>
          <w:sz w:val="24"/>
          <w:szCs w:val="24"/>
          <w:lang w:eastAsia="x-none"/>
        </w:rPr>
        <w:t>Certyfikaty potwierdzające, że proces produkcyjny i dystrybucji oferowanych materiałów przebiega zgodnie z normą ISO 14001 oraz 9001.</w:t>
      </w:r>
    </w:p>
    <w:p w14:paraId="68B554C3" w14:textId="77777777" w:rsidR="001C31D6" w:rsidRPr="001C31D6" w:rsidRDefault="001C31D6" w:rsidP="001C31D6">
      <w:pPr>
        <w:widowControl w:val="0"/>
        <w:numPr>
          <w:ilvl w:val="0"/>
          <w:numId w:val="16"/>
        </w:numPr>
        <w:tabs>
          <w:tab w:val="center" w:pos="851"/>
          <w:tab w:val="right" w:pos="10152"/>
        </w:tabs>
        <w:suppressAutoHyphens/>
        <w:autoSpaceDE w:val="0"/>
        <w:autoSpaceDN w:val="0"/>
        <w:spacing w:after="0"/>
        <w:ind w:left="851" w:hanging="491"/>
        <w:jc w:val="both"/>
        <w:rPr>
          <w:rFonts w:ascii="Arial" w:hAnsi="Arial" w:cs="Arial"/>
          <w:color w:val="000000"/>
          <w:sz w:val="24"/>
          <w:szCs w:val="24"/>
        </w:rPr>
      </w:pPr>
      <w:r w:rsidRPr="001C31D6">
        <w:rPr>
          <w:rFonts w:ascii="Arial" w:hAnsi="Arial" w:cs="Arial"/>
          <w:color w:val="000000"/>
          <w:sz w:val="24"/>
          <w:szCs w:val="24"/>
        </w:rPr>
        <w:t>W przypadku materiałów eksploatacyjnych, których nie bada się wg. norm ISO wymienionych w pkt. 7, Wykonawca przedstawi karty katalogowe, z których mają wynikać następujące informacje: producent, nazwa, kod materiału równoważnego, kod materiału OEM, wydajność, wykaz urządzeń z którymi są kompatybilne.</w:t>
      </w:r>
    </w:p>
    <w:p w14:paraId="0F81A66B" w14:textId="77777777" w:rsidR="001C31D6" w:rsidRPr="001C31D6" w:rsidRDefault="001C31D6" w:rsidP="001C31D6">
      <w:pPr>
        <w:spacing w:after="0" w:line="240" w:lineRule="auto"/>
        <w:ind w:left="851"/>
        <w:jc w:val="both"/>
        <w:rPr>
          <w:rFonts w:ascii="Arial" w:hAnsi="Arial" w:cs="Arial"/>
          <w:color w:val="000000" w:themeColor="text1"/>
          <w:sz w:val="24"/>
          <w:szCs w:val="24"/>
          <w:lang w:eastAsia="x-none"/>
        </w:rPr>
      </w:pPr>
      <w:r w:rsidRPr="001C31D6">
        <w:rPr>
          <w:rFonts w:ascii="Arial" w:hAnsi="Arial" w:cs="Arial"/>
          <w:color w:val="000000" w:themeColor="text1"/>
          <w:sz w:val="24"/>
          <w:szCs w:val="24"/>
          <w:lang w:eastAsia="x-none"/>
        </w:rPr>
        <w:t>Wszystkie ww. dokumenty muszą być przedstawione Zamawiającemu w języku polskim lub przetłumaczone na język polski.</w:t>
      </w:r>
    </w:p>
    <w:p w14:paraId="7BDA07B9" w14:textId="77777777" w:rsidR="001C31D6" w:rsidRPr="001C31D6" w:rsidRDefault="001C31D6" w:rsidP="001C31D6">
      <w:pPr>
        <w:pStyle w:val="Akapitzlist"/>
        <w:numPr>
          <w:ilvl w:val="0"/>
          <w:numId w:val="4"/>
        </w:numPr>
        <w:tabs>
          <w:tab w:val="clear" w:pos="360"/>
          <w:tab w:val="num" w:pos="567"/>
        </w:tabs>
        <w:ind w:left="426" w:hanging="426"/>
        <w:jc w:val="both"/>
        <w:rPr>
          <w:rFonts w:ascii="Arial" w:hAnsi="Arial" w:cs="Arial"/>
          <w:color w:val="000000" w:themeColor="text1"/>
          <w:sz w:val="24"/>
          <w:szCs w:val="24"/>
          <w:lang w:eastAsia="x-none"/>
        </w:rPr>
      </w:pPr>
      <w:r w:rsidRPr="001C31D6">
        <w:rPr>
          <w:rFonts w:ascii="Arial" w:hAnsi="Arial" w:cs="Arial"/>
          <w:color w:val="000000" w:themeColor="text1"/>
          <w:sz w:val="24"/>
          <w:szCs w:val="24"/>
        </w:rPr>
        <w:t xml:space="preserve">Wykonawca gwarantuje, że oferowane i dostarczone materiały eksploatacyjne wyprodukowane zostały bez naruszenia praw własnościowych i patentowych ich właścicieli lub za ich zgodą, zostały dopuszczone do obrotu na terytorium Polski oraz ich stosowanie nie narusza warunków gwarancji. Wykonawca bierze na siebie pełną odpowiedzialność za uszkodzenia sprzętu spowodowane używaniem zaoferowanych materiałów. Wykonawca zobowiązany jest za sprawdzenie źródeł pochodzenia oferowanych materiałów eksploatacyjnych. </w:t>
      </w:r>
    </w:p>
    <w:p w14:paraId="76672E87" w14:textId="77777777" w:rsidR="001C31D6" w:rsidRPr="001C31D6" w:rsidRDefault="001C31D6" w:rsidP="001C31D6">
      <w:pPr>
        <w:pStyle w:val="Akapitzlist"/>
        <w:numPr>
          <w:ilvl w:val="0"/>
          <w:numId w:val="4"/>
        </w:numPr>
        <w:tabs>
          <w:tab w:val="clear" w:pos="360"/>
          <w:tab w:val="num" w:pos="567"/>
        </w:tabs>
        <w:ind w:left="426" w:hanging="426"/>
        <w:jc w:val="both"/>
        <w:rPr>
          <w:rFonts w:ascii="Arial" w:hAnsi="Arial" w:cs="Arial"/>
          <w:color w:val="000000" w:themeColor="text1"/>
          <w:sz w:val="24"/>
          <w:szCs w:val="24"/>
          <w:lang w:eastAsia="x-none"/>
        </w:rPr>
      </w:pPr>
      <w:r w:rsidRPr="001C31D6">
        <w:rPr>
          <w:rFonts w:ascii="Arial" w:eastAsia="Calibri" w:hAnsi="Arial" w:cs="Arial"/>
          <w:color w:val="000000" w:themeColor="text1"/>
          <w:sz w:val="24"/>
          <w:szCs w:val="24"/>
          <w:lang w:eastAsia="en-US"/>
        </w:rPr>
        <w:t>Gwarancja oraz termin przydatności do użycia dostarczonych materiałów eksploatacyjnych nie może być krótszy niż 24 miesiące od momentu dostawy,</w:t>
      </w:r>
      <w:r w:rsidRPr="001C31D6">
        <w:rPr>
          <w:rFonts w:ascii="Arial" w:hAnsi="Arial" w:cs="Arial"/>
          <w:bCs/>
          <w:sz w:val="24"/>
          <w:szCs w:val="24"/>
        </w:rPr>
        <w:t xml:space="preserve"> jednak nie mniejszy niż gwarancja udzielona przez producenta towaru.</w:t>
      </w:r>
      <w:r w:rsidRPr="001C31D6">
        <w:rPr>
          <w:rFonts w:ascii="Arial" w:eastAsia="Calibri" w:hAnsi="Arial" w:cs="Arial"/>
          <w:color w:val="000000" w:themeColor="text1"/>
          <w:sz w:val="24"/>
          <w:szCs w:val="24"/>
          <w:lang w:eastAsia="en-US"/>
        </w:rPr>
        <w:t xml:space="preserve"> Wykonawca gwarantuje poprawną jakość drukowania do wyczerpania środka barwiącego.</w:t>
      </w:r>
    </w:p>
    <w:p w14:paraId="6F70E7A7" w14:textId="77777777" w:rsidR="001C31D6" w:rsidRPr="001C31D6" w:rsidRDefault="001C31D6" w:rsidP="001C31D6">
      <w:pPr>
        <w:pStyle w:val="Akapitzlist"/>
        <w:numPr>
          <w:ilvl w:val="0"/>
          <w:numId w:val="4"/>
        </w:numPr>
        <w:tabs>
          <w:tab w:val="clear" w:pos="360"/>
          <w:tab w:val="num" w:pos="567"/>
        </w:tabs>
        <w:ind w:left="426" w:hanging="426"/>
        <w:jc w:val="both"/>
        <w:rPr>
          <w:rFonts w:ascii="Arial" w:hAnsi="Arial" w:cs="Arial"/>
          <w:color w:val="000000" w:themeColor="text1"/>
          <w:sz w:val="24"/>
          <w:szCs w:val="24"/>
          <w:lang w:eastAsia="x-none"/>
        </w:rPr>
      </w:pPr>
      <w:r w:rsidRPr="001C31D6">
        <w:rPr>
          <w:rFonts w:ascii="Arial" w:hAnsi="Arial" w:cs="Arial"/>
          <w:color w:val="000000" w:themeColor="text1"/>
          <w:sz w:val="24"/>
          <w:szCs w:val="24"/>
        </w:rPr>
        <w:t>Dostarczone przez Wykonawcę materiały eksploatacyjne zarówno oryginalne jak i równoważne tzw. zamienniki muszą być wyprodukowane nie wcześniej niż 2021 rok.</w:t>
      </w:r>
    </w:p>
    <w:p w14:paraId="5973E030"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0"/>
        <w:ind w:left="426" w:hanging="426"/>
        <w:jc w:val="both"/>
        <w:rPr>
          <w:rFonts w:ascii="Arial" w:eastAsia="Calibri" w:hAnsi="Arial" w:cs="Arial"/>
          <w:sz w:val="24"/>
          <w:szCs w:val="24"/>
          <w:lang w:eastAsia="en-US"/>
        </w:rPr>
      </w:pPr>
      <w:r w:rsidRPr="001C31D6">
        <w:rPr>
          <w:rFonts w:ascii="Arial" w:eastAsia="Calibri" w:hAnsi="Arial" w:cs="Arial"/>
          <w:color w:val="000000" w:themeColor="text1"/>
          <w:sz w:val="24"/>
          <w:szCs w:val="24"/>
          <w:lang w:eastAsia="en-US"/>
        </w:rPr>
        <w:t xml:space="preserve">W przypadku ujawnienia wad jakościowych po przyjęciu materiałów, Wykonawca </w:t>
      </w:r>
      <w:r w:rsidRPr="001C31D6">
        <w:rPr>
          <w:rFonts w:ascii="Arial" w:eastAsia="Calibri" w:hAnsi="Arial" w:cs="Arial"/>
          <w:sz w:val="24"/>
          <w:szCs w:val="24"/>
          <w:lang w:eastAsia="en-US"/>
        </w:rPr>
        <w:t>zobowiązany będzie do wymiany dostarczonych materiałów na wolne od wad, na własny koszt, niezwłocznie, nie później niż w terminie 7 dni roboczych od daty zgłoszenia wad.</w:t>
      </w:r>
    </w:p>
    <w:p w14:paraId="4D6C6847"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hAnsi="Arial" w:cs="Arial"/>
          <w:sz w:val="24"/>
          <w:szCs w:val="24"/>
        </w:rPr>
        <w:lastRenderedPageBreak/>
        <w:t xml:space="preserve">Jeżeli w trakcie gwarancji Zamawiający stwierdzi, że wydajność, jakość lub niezawodność dostarczonych </w:t>
      </w:r>
      <w:r w:rsidRPr="001C31D6">
        <w:rPr>
          <w:rFonts w:ascii="Arial" w:hAnsi="Arial" w:cs="Arial"/>
          <w:color w:val="000000" w:themeColor="text1"/>
          <w:sz w:val="24"/>
          <w:szCs w:val="24"/>
        </w:rPr>
        <w:t xml:space="preserve">materiałów eksploatacyjnych niekorzystnie odbiega od wymagań producenta danego urządzenia, Wykonawca zobowiązuje się do wymiany produktu na nowy wolny od wad w terminie 7 dni roboczych od momentu zgłoszenia (e-mailem lub faksem) przez Zamawiającego o wadliwym produkcie. </w:t>
      </w:r>
    </w:p>
    <w:p w14:paraId="52E959A3"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 xml:space="preserve">W przypadku dostarczenia materiałów eksploatacyjnych, których użycie spowoduje konieczność częstszej konserwacji urządzenia (np. czyszczenie wnętrza drukarki spowodowane wysypywaniem się tonera lub wymianę materiałów eksploatacyjnych tj. rolek, wałków, elementów grzewczych, bębnów, itp.) wcześniej niż przewiduje to producent urządzenia w instrukcji obsługi, Wykonawca zobowiązuje się do przejęcia tych zobowiązań wraz z wymianą materiałów eksploatacyjnych na własny koszt w okresie stosowania dostarczonych materiałów eksploatacyjnych. Zobowiązania, o których mowa powyżej będą realizowane w budynku Zamawiającego, w którym to urządzenie jest eksploatowane, w terminie 5 dni roboczych od daty telefonicznego potwierdzonego drogą elektroniczną zgłoszenia o konieczności przeprowadzenia konserwacji urządzenia. </w:t>
      </w:r>
    </w:p>
    <w:p w14:paraId="5D20A6FE"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 xml:space="preserve">Wykonawca ponosi pełną odpowiedzialność za uszkodzenia urządzeń Zamawiającego spowodowane używaniem zaoferowanych materiałów eksploatacyjnych. W przypadku uszkodzenia urządzenia, którego przyczyną będzie użycie dostarczonych materiałów eksploatacyjnych, Wykonawca zobowiązany jest, do naprawy urządzenia na swój koszt i wymiany materiału eksploatacyjnego na wolny od wad. Czas wymiany materiałów eksploatacyjnych oraz naprawy uszkodzonych urządzeń nie powinien przekraczać 7 dni roboczych od daty zgłoszenia. </w:t>
      </w:r>
    </w:p>
    <w:p w14:paraId="48B343E0"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W przypadku trwałego uszkodzenia urządzenia drukującego z przyczyn, o których mowa w pkt. 14, 15 (braku możliwości dokonania naprawy), Wykonawca zobowiązany będzie do dostarczenia w terminie 7 dni roboczych od daty telefonicznego potwierdzonego faksem lub drogą elektroniczną zgłoszenia tego faktu, fabrycznie nowego urządzenia o takich samych lub wyższych parametrach (standardzie i funkcjonalności).</w:t>
      </w:r>
    </w:p>
    <w:p w14:paraId="203FCDE8" w14:textId="77777777" w:rsidR="001C31D6" w:rsidRPr="001C31D6" w:rsidRDefault="001C31D6" w:rsidP="001C31D6">
      <w:pPr>
        <w:pStyle w:val="Akapitzlist"/>
        <w:numPr>
          <w:ilvl w:val="0"/>
          <w:numId w:val="4"/>
        </w:numPr>
        <w:tabs>
          <w:tab w:val="clear" w:pos="360"/>
          <w:tab w:val="num" w:pos="567"/>
        </w:tabs>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Strony zgodnie przyjmują, że przyczyną złej jakości wydruku lub wadliwego działania czy też uszkodzenia sprzętu tj. przypadki o których mowa w pkt. 14, 15, 16 są materiały eksploatacyjne dostarczone przez Wykonawcę. Zastrzeżenie przeciwne jest skuteczne jeśli wynika ze zleconej przez Wykonawcę, ekspertyzy ww. urządzeń w autoryzowanym serwisie. Koszty sporządzenia i wydania ekspertyzy ponosi Wykonawca. Zlecenie ekspertyzy powinno nastąpić niezwłocznie, nie później niż w ciągu 3 dni roboczych od momentu zgłoszenia przez Zamawiającego reklamacji.</w:t>
      </w:r>
    </w:p>
    <w:p w14:paraId="4ACAF57A"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 xml:space="preserve">W przypadku gdy liczba wad jakościowych jednego materiału eksploatacyjnego w stosunku do liczby zakupionych materiałów eksploatacyjnych danego rodzaju przekracza 5%, Wykonawca wymieni na własny koszt całą partię danego produktu bez względu na ilość zużytych materiałów, w terminie 14 dni roboczych </w:t>
      </w:r>
      <w:r w:rsidRPr="001C31D6">
        <w:rPr>
          <w:rFonts w:ascii="Arial" w:eastAsia="Calibri" w:hAnsi="Arial" w:cs="Arial"/>
          <w:sz w:val="24"/>
          <w:szCs w:val="24"/>
          <w:lang w:eastAsia="en-US"/>
        </w:rPr>
        <w:t xml:space="preserve">od </w:t>
      </w:r>
      <w:r w:rsidRPr="001C31D6">
        <w:rPr>
          <w:rFonts w:ascii="Arial" w:eastAsia="Calibri" w:hAnsi="Arial" w:cs="Arial"/>
          <w:sz w:val="24"/>
          <w:szCs w:val="24"/>
          <w:lang w:eastAsia="ar-SA"/>
        </w:rPr>
        <w:t>daty zgłoszenia przez Zamawiającego reklamacji.</w:t>
      </w:r>
    </w:p>
    <w:p w14:paraId="67382C00"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0"/>
        <w:ind w:left="426" w:hanging="426"/>
        <w:jc w:val="both"/>
        <w:rPr>
          <w:rFonts w:ascii="Arial" w:eastAsia="Calibri" w:hAnsi="Arial" w:cs="Arial"/>
          <w:color w:val="000000" w:themeColor="text1"/>
          <w:sz w:val="24"/>
          <w:szCs w:val="24"/>
          <w:lang w:eastAsia="en-US"/>
        </w:rPr>
      </w:pPr>
      <w:r w:rsidRPr="001C31D6">
        <w:rPr>
          <w:rFonts w:ascii="Arial" w:eastAsia="Calibri" w:hAnsi="Arial" w:cs="Arial"/>
          <w:color w:val="000000" w:themeColor="text1"/>
          <w:sz w:val="24"/>
          <w:szCs w:val="24"/>
          <w:lang w:eastAsia="en-US"/>
        </w:rPr>
        <w:t xml:space="preserve">W przypadku kiedy doszło do uszkodzenia co najmniej 3 urządzeń drukujących na skutek stosowania materiałów eksploatacyjnych dostarczonych przez </w:t>
      </w:r>
      <w:r w:rsidRPr="001C31D6">
        <w:rPr>
          <w:rFonts w:ascii="Arial" w:eastAsia="Calibri" w:hAnsi="Arial" w:cs="Arial"/>
          <w:color w:val="000000" w:themeColor="text1"/>
          <w:sz w:val="24"/>
          <w:szCs w:val="24"/>
          <w:lang w:eastAsia="en-US"/>
        </w:rPr>
        <w:lastRenderedPageBreak/>
        <w:t xml:space="preserve">Wykonawcę, Wykonawca dokona wymiany wszystkich materiałów eksploatacyjnych danego typu przeznaczonych do urządzeń które uległy uszkodzeniu na materiały wolne od wad </w:t>
      </w:r>
      <w:r w:rsidRPr="001C31D6">
        <w:rPr>
          <w:rFonts w:ascii="Arial" w:eastAsia="Calibri" w:hAnsi="Arial" w:cs="Arial"/>
          <w:sz w:val="24"/>
          <w:szCs w:val="24"/>
          <w:lang w:eastAsia="en-US"/>
        </w:rPr>
        <w:t xml:space="preserve">w terminie 14 dni roboczych od </w:t>
      </w:r>
      <w:r w:rsidRPr="001C31D6">
        <w:rPr>
          <w:rFonts w:ascii="Arial" w:eastAsia="Calibri" w:hAnsi="Arial" w:cs="Arial"/>
          <w:sz w:val="24"/>
          <w:szCs w:val="24"/>
          <w:lang w:eastAsia="ar-SA"/>
        </w:rPr>
        <w:t>daty zgłoszenia przez Zamawiającego reklamacji.</w:t>
      </w:r>
    </w:p>
    <w:p w14:paraId="70FCDE4E" w14:textId="77777777" w:rsidR="001C31D6" w:rsidRPr="001C31D6" w:rsidRDefault="001C31D6" w:rsidP="001C31D6">
      <w:pPr>
        <w:widowControl w:val="0"/>
        <w:numPr>
          <w:ilvl w:val="0"/>
          <w:numId w:val="4"/>
        </w:numPr>
        <w:tabs>
          <w:tab w:val="clear" w:pos="360"/>
          <w:tab w:val="num" w:pos="567"/>
          <w:tab w:val="center" w:pos="720"/>
          <w:tab w:val="right" w:pos="10152"/>
        </w:tabs>
        <w:suppressAutoHyphens/>
        <w:spacing w:after="142"/>
        <w:ind w:left="426" w:hanging="426"/>
        <w:jc w:val="both"/>
        <w:rPr>
          <w:rFonts w:ascii="Arial" w:hAnsi="Arial" w:cs="Arial"/>
          <w:color w:val="000000" w:themeColor="text1"/>
        </w:rPr>
      </w:pPr>
      <w:r w:rsidRPr="001C31D6">
        <w:rPr>
          <w:rFonts w:ascii="Arial" w:eastAsia="Calibri" w:hAnsi="Arial" w:cs="Arial"/>
          <w:color w:val="000000" w:themeColor="text1"/>
          <w:sz w:val="24"/>
          <w:szCs w:val="24"/>
          <w:lang w:eastAsia="en-US"/>
        </w:rPr>
        <w:t xml:space="preserve">Wykonawca zobowiązany jest do nieodpłatnego odbioru od Zamawiającego zużytych materiałów eksploatacyjnych w ilości równej ilości dostarczonych materiałów eksploatacyjnych pasujących do danego typu urządzenia, niezależnie od producenta </w:t>
      </w:r>
      <w:r w:rsidRPr="001C31D6">
        <w:rPr>
          <w:rFonts w:ascii="Arial" w:hAnsi="Arial" w:cs="Arial"/>
          <w:bCs/>
          <w:sz w:val="24"/>
          <w:szCs w:val="24"/>
        </w:rPr>
        <w:t>w terminie do 7 dni od daty dostawy towaru.</w:t>
      </w:r>
    </w:p>
    <w:p w14:paraId="4CC8D0E9" w14:textId="77777777" w:rsidR="00902202" w:rsidRPr="001C31D6" w:rsidRDefault="00902202" w:rsidP="001C31D6">
      <w:pPr>
        <w:jc w:val="center"/>
        <w:rPr>
          <w:rFonts w:ascii="Arial" w:eastAsia="Calibri" w:hAnsi="Arial" w:cs="Arial"/>
          <w:color w:val="000000" w:themeColor="text1"/>
          <w:sz w:val="24"/>
          <w:szCs w:val="24"/>
          <w:lang w:eastAsia="en-US"/>
        </w:rPr>
      </w:pPr>
    </w:p>
    <w:sectPr w:rsidR="00902202" w:rsidRPr="001C31D6" w:rsidSect="00442DD4">
      <w:footerReference w:type="default" r:id="rId9"/>
      <w:pgSz w:w="11906" w:h="16838"/>
      <w:pgMar w:top="1247" w:right="851"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3B799" w14:textId="77777777" w:rsidR="00044A07" w:rsidRDefault="00044A07" w:rsidP="00CA0F5A">
      <w:pPr>
        <w:spacing w:after="0" w:line="240" w:lineRule="auto"/>
      </w:pPr>
      <w:r>
        <w:separator/>
      </w:r>
    </w:p>
  </w:endnote>
  <w:endnote w:type="continuationSeparator" w:id="0">
    <w:p w14:paraId="797EAB03" w14:textId="77777777" w:rsidR="00044A07" w:rsidRDefault="00044A07" w:rsidP="00CA0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6B85C" w14:textId="77777777" w:rsidR="002F1B2B" w:rsidRPr="00C65B5F" w:rsidRDefault="002F1B2B" w:rsidP="00A641C2">
    <w:pPr>
      <w:pStyle w:val="Stopka"/>
      <w:jc w:val="right"/>
    </w:pPr>
  </w:p>
  <w:p w14:paraId="475B7DF5" w14:textId="77777777" w:rsidR="002F1B2B" w:rsidRPr="003F7D3D" w:rsidRDefault="002F1B2B" w:rsidP="00A641C2">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723DF" w14:textId="77777777" w:rsidR="00044A07" w:rsidRDefault="00044A07" w:rsidP="00CA0F5A">
      <w:pPr>
        <w:spacing w:after="0" w:line="240" w:lineRule="auto"/>
      </w:pPr>
      <w:r>
        <w:separator/>
      </w:r>
    </w:p>
  </w:footnote>
  <w:footnote w:type="continuationSeparator" w:id="0">
    <w:p w14:paraId="4214D438" w14:textId="77777777" w:rsidR="00044A07" w:rsidRDefault="00044A07" w:rsidP="00CA0F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1" w15:restartNumberingAfterBreak="0">
    <w:nsid w:val="1BC87E89"/>
    <w:multiLevelType w:val="hybridMultilevel"/>
    <w:tmpl w:val="48CAC56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04D50E1"/>
    <w:multiLevelType w:val="hybridMultilevel"/>
    <w:tmpl w:val="36C48D1E"/>
    <w:lvl w:ilvl="0" w:tplc="C0C6EE88">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1816E00"/>
    <w:multiLevelType w:val="hybridMultilevel"/>
    <w:tmpl w:val="AAF2A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F1D78B3"/>
    <w:multiLevelType w:val="hybridMultilevel"/>
    <w:tmpl w:val="57EA3202"/>
    <w:lvl w:ilvl="0" w:tplc="E7ECC4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 w15:restartNumberingAfterBreak="0">
    <w:nsid w:val="4D836911"/>
    <w:multiLevelType w:val="hybridMultilevel"/>
    <w:tmpl w:val="0A4AF4A2"/>
    <w:lvl w:ilvl="0" w:tplc="C0C6EE88">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8" w15:restartNumberingAfterBreak="0">
    <w:nsid w:val="52195D57"/>
    <w:multiLevelType w:val="hybridMultilevel"/>
    <w:tmpl w:val="5992BE5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 w15:restartNumberingAfterBreak="0">
    <w:nsid w:val="5B60478A"/>
    <w:multiLevelType w:val="hybridMultilevel"/>
    <w:tmpl w:val="8E700466"/>
    <w:lvl w:ilvl="0" w:tplc="F4D42F6C">
      <w:start w:val="1"/>
      <w:numFmt w:val="decimal"/>
      <w:lvlText w:val="%1."/>
      <w:lvlJc w:val="left"/>
      <w:pPr>
        <w:ind w:left="783"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 w15:restartNumberingAfterBreak="0">
    <w:nsid w:val="623B4CE6"/>
    <w:multiLevelType w:val="hybridMultilevel"/>
    <w:tmpl w:val="655AC6AC"/>
    <w:lvl w:ilvl="0" w:tplc="2A488DA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2A48EC"/>
    <w:multiLevelType w:val="multilevel"/>
    <w:tmpl w:val="BFD624B8"/>
    <w:lvl w:ilvl="0">
      <w:start w:val="1"/>
      <w:numFmt w:val="decimal"/>
      <w:lvlText w:val="%1."/>
      <w:lvlJc w:val="left"/>
      <w:pPr>
        <w:tabs>
          <w:tab w:val="num" w:pos="360"/>
        </w:tabs>
        <w:ind w:left="360" w:hanging="360"/>
      </w:pPr>
      <w:rPr>
        <w:rFonts w:ascii="Arial" w:hAnsi="Arial" w:cs="Times New Roman" w:hint="default"/>
        <w:b w:val="0"/>
        <w:i w:val="0"/>
        <w:sz w:val="24"/>
        <w:szCs w:val="22"/>
      </w:rPr>
    </w:lvl>
    <w:lvl w:ilvl="1">
      <w:start w:val="1"/>
      <w:numFmt w:val="decimal"/>
      <w:lvlText w:val="%2."/>
      <w:lvlJc w:val="left"/>
      <w:pPr>
        <w:tabs>
          <w:tab w:val="num" w:pos="1288"/>
        </w:tabs>
        <w:ind w:left="1288" w:hanging="720"/>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6C8A3593"/>
    <w:multiLevelType w:val="hybridMultilevel"/>
    <w:tmpl w:val="31CA61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D256BB1"/>
    <w:multiLevelType w:val="hybridMultilevel"/>
    <w:tmpl w:val="1DBAA9BC"/>
    <w:lvl w:ilvl="0" w:tplc="FCF6012A">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09C55DB"/>
    <w:multiLevelType w:val="hybridMultilevel"/>
    <w:tmpl w:val="DC2AB592"/>
    <w:lvl w:ilvl="0" w:tplc="C0C6EE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78AA51C7"/>
    <w:multiLevelType w:val="hybridMultilevel"/>
    <w:tmpl w:val="BC92AC7A"/>
    <w:lvl w:ilvl="0" w:tplc="C000331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startOverride w:val="1"/>
    </w:lvlOverride>
  </w:num>
  <w:num w:numId="2">
    <w:abstractNumId w:val="6"/>
    <w:lvlOverride w:ilvl="0">
      <w:startOverride w:val="1"/>
    </w:lvlOverride>
  </w:num>
  <w:num w:numId="3">
    <w:abstractNumId w:val="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15"/>
  </w:num>
  <w:num w:numId="9">
    <w:abstractNumId w:val="16"/>
  </w:num>
  <w:num w:numId="10">
    <w:abstractNumId w:val="14"/>
  </w:num>
  <w:num w:numId="11">
    <w:abstractNumId w:val="9"/>
  </w:num>
  <w:num w:numId="12">
    <w:abstractNumId w:val="11"/>
  </w:num>
  <w:num w:numId="13">
    <w:abstractNumId w:val="4"/>
  </w:num>
  <w:num w:numId="14">
    <w:abstractNumId w:val="5"/>
  </w:num>
  <w:num w:numId="15">
    <w:abstractNumId w:val="1"/>
  </w:num>
  <w:num w:numId="16">
    <w:abstractNumId w:val="13"/>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72C"/>
    <w:rsid w:val="00000B1B"/>
    <w:rsid w:val="0000107A"/>
    <w:rsid w:val="0000130E"/>
    <w:rsid w:val="00001657"/>
    <w:rsid w:val="00001A45"/>
    <w:rsid w:val="0000240C"/>
    <w:rsid w:val="000061F6"/>
    <w:rsid w:val="00006650"/>
    <w:rsid w:val="0001021E"/>
    <w:rsid w:val="00011A69"/>
    <w:rsid w:val="00011C81"/>
    <w:rsid w:val="00012B5B"/>
    <w:rsid w:val="00014928"/>
    <w:rsid w:val="00015530"/>
    <w:rsid w:val="00015783"/>
    <w:rsid w:val="00016055"/>
    <w:rsid w:val="000169BD"/>
    <w:rsid w:val="00016B66"/>
    <w:rsid w:val="000178A2"/>
    <w:rsid w:val="000217A1"/>
    <w:rsid w:val="00022307"/>
    <w:rsid w:val="00023CA0"/>
    <w:rsid w:val="000264C5"/>
    <w:rsid w:val="00027A45"/>
    <w:rsid w:val="00027DB9"/>
    <w:rsid w:val="000328A5"/>
    <w:rsid w:val="00032E04"/>
    <w:rsid w:val="000331C5"/>
    <w:rsid w:val="00033F6B"/>
    <w:rsid w:val="00035E45"/>
    <w:rsid w:val="00036EEF"/>
    <w:rsid w:val="00036F27"/>
    <w:rsid w:val="00044A07"/>
    <w:rsid w:val="0005218D"/>
    <w:rsid w:val="00057583"/>
    <w:rsid w:val="00057A19"/>
    <w:rsid w:val="00062C50"/>
    <w:rsid w:val="00063176"/>
    <w:rsid w:val="00064985"/>
    <w:rsid w:val="0006540B"/>
    <w:rsid w:val="00066460"/>
    <w:rsid w:val="00067EDE"/>
    <w:rsid w:val="000719D6"/>
    <w:rsid w:val="0007235D"/>
    <w:rsid w:val="00073298"/>
    <w:rsid w:val="00073384"/>
    <w:rsid w:val="00073D6F"/>
    <w:rsid w:val="000771FA"/>
    <w:rsid w:val="00080C87"/>
    <w:rsid w:val="00081424"/>
    <w:rsid w:val="000814F4"/>
    <w:rsid w:val="00082BB6"/>
    <w:rsid w:val="00084C3F"/>
    <w:rsid w:val="000850F2"/>
    <w:rsid w:val="000860C7"/>
    <w:rsid w:val="0009045A"/>
    <w:rsid w:val="00091411"/>
    <w:rsid w:val="00091D43"/>
    <w:rsid w:val="000921EB"/>
    <w:rsid w:val="00093930"/>
    <w:rsid w:val="00095D59"/>
    <w:rsid w:val="000965DA"/>
    <w:rsid w:val="00096CF3"/>
    <w:rsid w:val="00097044"/>
    <w:rsid w:val="000971EF"/>
    <w:rsid w:val="0009763A"/>
    <w:rsid w:val="000A0887"/>
    <w:rsid w:val="000A258A"/>
    <w:rsid w:val="000A3209"/>
    <w:rsid w:val="000B012D"/>
    <w:rsid w:val="000B1853"/>
    <w:rsid w:val="000B6348"/>
    <w:rsid w:val="000B6733"/>
    <w:rsid w:val="000B6823"/>
    <w:rsid w:val="000B6966"/>
    <w:rsid w:val="000B705C"/>
    <w:rsid w:val="000B7A1A"/>
    <w:rsid w:val="000C0615"/>
    <w:rsid w:val="000C3DA4"/>
    <w:rsid w:val="000C453E"/>
    <w:rsid w:val="000D09B5"/>
    <w:rsid w:val="000D303E"/>
    <w:rsid w:val="000D5113"/>
    <w:rsid w:val="000D6FC9"/>
    <w:rsid w:val="000D71E3"/>
    <w:rsid w:val="000D7201"/>
    <w:rsid w:val="000E2A54"/>
    <w:rsid w:val="000E4C50"/>
    <w:rsid w:val="000E6F7C"/>
    <w:rsid w:val="000E700C"/>
    <w:rsid w:val="000E734A"/>
    <w:rsid w:val="000F1708"/>
    <w:rsid w:val="000F2DEB"/>
    <w:rsid w:val="000F767F"/>
    <w:rsid w:val="001009BD"/>
    <w:rsid w:val="00101E88"/>
    <w:rsid w:val="00104E31"/>
    <w:rsid w:val="001070AA"/>
    <w:rsid w:val="00107434"/>
    <w:rsid w:val="00107CDA"/>
    <w:rsid w:val="00110560"/>
    <w:rsid w:val="00110C8C"/>
    <w:rsid w:val="00111F48"/>
    <w:rsid w:val="0011270F"/>
    <w:rsid w:val="00112A41"/>
    <w:rsid w:val="0011561E"/>
    <w:rsid w:val="001167FF"/>
    <w:rsid w:val="0011719A"/>
    <w:rsid w:val="0012086D"/>
    <w:rsid w:val="00121EE6"/>
    <w:rsid w:val="00122452"/>
    <w:rsid w:val="00131140"/>
    <w:rsid w:val="00132762"/>
    <w:rsid w:val="001328C7"/>
    <w:rsid w:val="0013488F"/>
    <w:rsid w:val="00136CC7"/>
    <w:rsid w:val="00137B53"/>
    <w:rsid w:val="00140256"/>
    <w:rsid w:val="0014033D"/>
    <w:rsid w:val="00140E39"/>
    <w:rsid w:val="001410DF"/>
    <w:rsid w:val="001461AA"/>
    <w:rsid w:val="0014784F"/>
    <w:rsid w:val="0015071B"/>
    <w:rsid w:val="0015181B"/>
    <w:rsid w:val="0015765A"/>
    <w:rsid w:val="0016131D"/>
    <w:rsid w:val="00165D76"/>
    <w:rsid w:val="00166BA4"/>
    <w:rsid w:val="001678AE"/>
    <w:rsid w:val="00171542"/>
    <w:rsid w:val="001737C4"/>
    <w:rsid w:val="001759DC"/>
    <w:rsid w:val="0017664C"/>
    <w:rsid w:val="001774AE"/>
    <w:rsid w:val="0018262C"/>
    <w:rsid w:val="001832E5"/>
    <w:rsid w:val="00185BC2"/>
    <w:rsid w:val="00186D7F"/>
    <w:rsid w:val="00187004"/>
    <w:rsid w:val="00187D39"/>
    <w:rsid w:val="001928FE"/>
    <w:rsid w:val="00193177"/>
    <w:rsid w:val="00195E22"/>
    <w:rsid w:val="0019642A"/>
    <w:rsid w:val="001969D3"/>
    <w:rsid w:val="00196B11"/>
    <w:rsid w:val="0019789A"/>
    <w:rsid w:val="001A17B0"/>
    <w:rsid w:val="001A1ED4"/>
    <w:rsid w:val="001A2165"/>
    <w:rsid w:val="001A2440"/>
    <w:rsid w:val="001A42BE"/>
    <w:rsid w:val="001A5D87"/>
    <w:rsid w:val="001A70D1"/>
    <w:rsid w:val="001A7CE2"/>
    <w:rsid w:val="001B02FE"/>
    <w:rsid w:val="001B2E25"/>
    <w:rsid w:val="001B45F3"/>
    <w:rsid w:val="001B4C1F"/>
    <w:rsid w:val="001B6A64"/>
    <w:rsid w:val="001C1762"/>
    <w:rsid w:val="001C1DBD"/>
    <w:rsid w:val="001C23DA"/>
    <w:rsid w:val="001C31D6"/>
    <w:rsid w:val="001C41C8"/>
    <w:rsid w:val="001C62BA"/>
    <w:rsid w:val="001C79AB"/>
    <w:rsid w:val="001C7BC7"/>
    <w:rsid w:val="001D326F"/>
    <w:rsid w:val="001D32FA"/>
    <w:rsid w:val="001D5FAA"/>
    <w:rsid w:val="001D68DC"/>
    <w:rsid w:val="001E0D7F"/>
    <w:rsid w:val="001E162A"/>
    <w:rsid w:val="001E49C0"/>
    <w:rsid w:val="001E7201"/>
    <w:rsid w:val="001F14F0"/>
    <w:rsid w:val="001F2CE2"/>
    <w:rsid w:val="001F2F88"/>
    <w:rsid w:val="001F5707"/>
    <w:rsid w:val="001F5CCE"/>
    <w:rsid w:val="001F6B9A"/>
    <w:rsid w:val="0020010B"/>
    <w:rsid w:val="00202364"/>
    <w:rsid w:val="002023BD"/>
    <w:rsid w:val="00204256"/>
    <w:rsid w:val="0020535B"/>
    <w:rsid w:val="00205711"/>
    <w:rsid w:val="00205C06"/>
    <w:rsid w:val="00210069"/>
    <w:rsid w:val="00212E5E"/>
    <w:rsid w:val="00215E08"/>
    <w:rsid w:val="00216666"/>
    <w:rsid w:val="002248E8"/>
    <w:rsid w:val="00224C31"/>
    <w:rsid w:val="0022639E"/>
    <w:rsid w:val="00226E5C"/>
    <w:rsid w:val="00227230"/>
    <w:rsid w:val="00227336"/>
    <w:rsid w:val="00233D91"/>
    <w:rsid w:val="00233F1E"/>
    <w:rsid w:val="00235C63"/>
    <w:rsid w:val="00235F2C"/>
    <w:rsid w:val="00236E31"/>
    <w:rsid w:val="00237A7F"/>
    <w:rsid w:val="00237DB0"/>
    <w:rsid w:val="002441A2"/>
    <w:rsid w:val="00246B04"/>
    <w:rsid w:val="00247CF0"/>
    <w:rsid w:val="0025134E"/>
    <w:rsid w:val="002514CA"/>
    <w:rsid w:val="002540F6"/>
    <w:rsid w:val="00254514"/>
    <w:rsid w:val="00254685"/>
    <w:rsid w:val="00261787"/>
    <w:rsid w:val="00264C40"/>
    <w:rsid w:val="002668E5"/>
    <w:rsid w:val="00270345"/>
    <w:rsid w:val="00271CCC"/>
    <w:rsid w:val="002720AF"/>
    <w:rsid w:val="00272D27"/>
    <w:rsid w:val="002734A6"/>
    <w:rsid w:val="00276B00"/>
    <w:rsid w:val="002771C9"/>
    <w:rsid w:val="002778C5"/>
    <w:rsid w:val="002804FE"/>
    <w:rsid w:val="00280DB0"/>
    <w:rsid w:val="00281D09"/>
    <w:rsid w:val="002843BF"/>
    <w:rsid w:val="00285216"/>
    <w:rsid w:val="002856F0"/>
    <w:rsid w:val="00294EFC"/>
    <w:rsid w:val="00295F51"/>
    <w:rsid w:val="002A085B"/>
    <w:rsid w:val="002A1575"/>
    <w:rsid w:val="002A1E46"/>
    <w:rsid w:val="002A4BED"/>
    <w:rsid w:val="002A6079"/>
    <w:rsid w:val="002A6B6F"/>
    <w:rsid w:val="002A75D6"/>
    <w:rsid w:val="002A7F61"/>
    <w:rsid w:val="002B6E73"/>
    <w:rsid w:val="002B7E03"/>
    <w:rsid w:val="002C00EF"/>
    <w:rsid w:val="002C01D5"/>
    <w:rsid w:val="002C10DD"/>
    <w:rsid w:val="002C1171"/>
    <w:rsid w:val="002D207B"/>
    <w:rsid w:val="002D22C7"/>
    <w:rsid w:val="002D55E2"/>
    <w:rsid w:val="002D5A06"/>
    <w:rsid w:val="002D6164"/>
    <w:rsid w:val="002D6AB8"/>
    <w:rsid w:val="002D6B84"/>
    <w:rsid w:val="002E06DF"/>
    <w:rsid w:val="002E1517"/>
    <w:rsid w:val="002E1D30"/>
    <w:rsid w:val="002E241D"/>
    <w:rsid w:val="002E4FDD"/>
    <w:rsid w:val="002E5110"/>
    <w:rsid w:val="002F1B2B"/>
    <w:rsid w:val="002F1C83"/>
    <w:rsid w:val="002F30ED"/>
    <w:rsid w:val="002F333C"/>
    <w:rsid w:val="002F34F6"/>
    <w:rsid w:val="002F6A9A"/>
    <w:rsid w:val="002F7BCE"/>
    <w:rsid w:val="0030024A"/>
    <w:rsid w:val="003014B6"/>
    <w:rsid w:val="00301A76"/>
    <w:rsid w:val="00303CA0"/>
    <w:rsid w:val="00304BAC"/>
    <w:rsid w:val="00304CD8"/>
    <w:rsid w:val="00306DB3"/>
    <w:rsid w:val="00313391"/>
    <w:rsid w:val="003153C4"/>
    <w:rsid w:val="0031551B"/>
    <w:rsid w:val="00315CBB"/>
    <w:rsid w:val="0032134D"/>
    <w:rsid w:val="003236A9"/>
    <w:rsid w:val="00327B7F"/>
    <w:rsid w:val="00330672"/>
    <w:rsid w:val="00330781"/>
    <w:rsid w:val="00330F16"/>
    <w:rsid w:val="00331572"/>
    <w:rsid w:val="0033237C"/>
    <w:rsid w:val="00334CB5"/>
    <w:rsid w:val="0034095F"/>
    <w:rsid w:val="00340AA0"/>
    <w:rsid w:val="00341C3D"/>
    <w:rsid w:val="00342D77"/>
    <w:rsid w:val="003439FF"/>
    <w:rsid w:val="00345189"/>
    <w:rsid w:val="003504BE"/>
    <w:rsid w:val="003518CB"/>
    <w:rsid w:val="00352E67"/>
    <w:rsid w:val="00354462"/>
    <w:rsid w:val="00355D11"/>
    <w:rsid w:val="003577ED"/>
    <w:rsid w:val="00357D5B"/>
    <w:rsid w:val="00357DC4"/>
    <w:rsid w:val="003612F1"/>
    <w:rsid w:val="003661EB"/>
    <w:rsid w:val="00367F70"/>
    <w:rsid w:val="00372E55"/>
    <w:rsid w:val="00380029"/>
    <w:rsid w:val="00381F0E"/>
    <w:rsid w:val="0038291F"/>
    <w:rsid w:val="003829A6"/>
    <w:rsid w:val="00383AD5"/>
    <w:rsid w:val="00385C89"/>
    <w:rsid w:val="00386F77"/>
    <w:rsid w:val="0038702C"/>
    <w:rsid w:val="00387165"/>
    <w:rsid w:val="00391946"/>
    <w:rsid w:val="003948AB"/>
    <w:rsid w:val="00395949"/>
    <w:rsid w:val="00396126"/>
    <w:rsid w:val="0039639B"/>
    <w:rsid w:val="003A21AD"/>
    <w:rsid w:val="003A4218"/>
    <w:rsid w:val="003A5383"/>
    <w:rsid w:val="003A7171"/>
    <w:rsid w:val="003A7F80"/>
    <w:rsid w:val="003B3F59"/>
    <w:rsid w:val="003B4BC3"/>
    <w:rsid w:val="003B7174"/>
    <w:rsid w:val="003C5150"/>
    <w:rsid w:val="003C780C"/>
    <w:rsid w:val="003D0F21"/>
    <w:rsid w:val="003D2E29"/>
    <w:rsid w:val="003D3A94"/>
    <w:rsid w:val="003E1B2E"/>
    <w:rsid w:val="003E2C8C"/>
    <w:rsid w:val="003E3CED"/>
    <w:rsid w:val="003E641E"/>
    <w:rsid w:val="003E683D"/>
    <w:rsid w:val="003E6E70"/>
    <w:rsid w:val="003E70C7"/>
    <w:rsid w:val="003F09D5"/>
    <w:rsid w:val="003F1B40"/>
    <w:rsid w:val="003F1BF2"/>
    <w:rsid w:val="003F3008"/>
    <w:rsid w:val="003F7939"/>
    <w:rsid w:val="00403624"/>
    <w:rsid w:val="00404047"/>
    <w:rsid w:val="004043E4"/>
    <w:rsid w:val="00407529"/>
    <w:rsid w:val="004109CB"/>
    <w:rsid w:val="004112FD"/>
    <w:rsid w:val="004123D5"/>
    <w:rsid w:val="0041511C"/>
    <w:rsid w:val="0041538D"/>
    <w:rsid w:val="004163D5"/>
    <w:rsid w:val="004169C8"/>
    <w:rsid w:val="00417D5A"/>
    <w:rsid w:val="00417DF6"/>
    <w:rsid w:val="00422616"/>
    <w:rsid w:val="004226B7"/>
    <w:rsid w:val="00423F5C"/>
    <w:rsid w:val="004250ED"/>
    <w:rsid w:val="004259DF"/>
    <w:rsid w:val="00427231"/>
    <w:rsid w:val="0042726B"/>
    <w:rsid w:val="00430539"/>
    <w:rsid w:val="004322EB"/>
    <w:rsid w:val="00434559"/>
    <w:rsid w:val="0044013B"/>
    <w:rsid w:val="0044148A"/>
    <w:rsid w:val="00441C2F"/>
    <w:rsid w:val="004427B6"/>
    <w:rsid w:val="00442DD4"/>
    <w:rsid w:val="00443526"/>
    <w:rsid w:val="00443E0C"/>
    <w:rsid w:val="0044572C"/>
    <w:rsid w:val="004501E7"/>
    <w:rsid w:val="004503B0"/>
    <w:rsid w:val="00451069"/>
    <w:rsid w:val="00453AA6"/>
    <w:rsid w:val="0045565F"/>
    <w:rsid w:val="0046194C"/>
    <w:rsid w:val="00465E95"/>
    <w:rsid w:val="004666AC"/>
    <w:rsid w:val="00467A01"/>
    <w:rsid w:val="00474CE6"/>
    <w:rsid w:val="00475E70"/>
    <w:rsid w:val="0047672E"/>
    <w:rsid w:val="00481B6E"/>
    <w:rsid w:val="00481D06"/>
    <w:rsid w:val="004825B6"/>
    <w:rsid w:val="00482860"/>
    <w:rsid w:val="0048504F"/>
    <w:rsid w:val="00485796"/>
    <w:rsid w:val="00485E7C"/>
    <w:rsid w:val="00487A76"/>
    <w:rsid w:val="004927A3"/>
    <w:rsid w:val="0049602F"/>
    <w:rsid w:val="004960FE"/>
    <w:rsid w:val="004A19C3"/>
    <w:rsid w:val="004A40CC"/>
    <w:rsid w:val="004A46DD"/>
    <w:rsid w:val="004A72C1"/>
    <w:rsid w:val="004A7B86"/>
    <w:rsid w:val="004B1928"/>
    <w:rsid w:val="004B2554"/>
    <w:rsid w:val="004B3154"/>
    <w:rsid w:val="004B66A8"/>
    <w:rsid w:val="004C1A8F"/>
    <w:rsid w:val="004C5449"/>
    <w:rsid w:val="004C57EE"/>
    <w:rsid w:val="004C58A9"/>
    <w:rsid w:val="004C5E3A"/>
    <w:rsid w:val="004D183A"/>
    <w:rsid w:val="004D1965"/>
    <w:rsid w:val="004E0DBC"/>
    <w:rsid w:val="004E142B"/>
    <w:rsid w:val="004E21CA"/>
    <w:rsid w:val="004E4ADC"/>
    <w:rsid w:val="004E783F"/>
    <w:rsid w:val="004F0A17"/>
    <w:rsid w:val="004F4561"/>
    <w:rsid w:val="004F722F"/>
    <w:rsid w:val="0050037A"/>
    <w:rsid w:val="005005E8"/>
    <w:rsid w:val="00503439"/>
    <w:rsid w:val="00504D34"/>
    <w:rsid w:val="00504E13"/>
    <w:rsid w:val="00506BF8"/>
    <w:rsid w:val="005079F0"/>
    <w:rsid w:val="00507E74"/>
    <w:rsid w:val="005103F0"/>
    <w:rsid w:val="0051072C"/>
    <w:rsid w:val="00510AA2"/>
    <w:rsid w:val="00512CFC"/>
    <w:rsid w:val="00526DBD"/>
    <w:rsid w:val="00527A31"/>
    <w:rsid w:val="0053025D"/>
    <w:rsid w:val="00530F1F"/>
    <w:rsid w:val="00534E71"/>
    <w:rsid w:val="0054137C"/>
    <w:rsid w:val="00542471"/>
    <w:rsid w:val="00542BAE"/>
    <w:rsid w:val="00542F9D"/>
    <w:rsid w:val="005454AD"/>
    <w:rsid w:val="00545F78"/>
    <w:rsid w:val="00547F68"/>
    <w:rsid w:val="0055193B"/>
    <w:rsid w:val="00552ED0"/>
    <w:rsid w:val="00555A9C"/>
    <w:rsid w:val="005569E6"/>
    <w:rsid w:val="00561832"/>
    <w:rsid w:val="005625F3"/>
    <w:rsid w:val="00562BBB"/>
    <w:rsid w:val="005633D3"/>
    <w:rsid w:val="00566093"/>
    <w:rsid w:val="0056731E"/>
    <w:rsid w:val="00567BC7"/>
    <w:rsid w:val="0057275B"/>
    <w:rsid w:val="00572F41"/>
    <w:rsid w:val="00573281"/>
    <w:rsid w:val="005752C7"/>
    <w:rsid w:val="005805A6"/>
    <w:rsid w:val="00581194"/>
    <w:rsid w:val="005829F0"/>
    <w:rsid w:val="005847F0"/>
    <w:rsid w:val="005849E9"/>
    <w:rsid w:val="00586061"/>
    <w:rsid w:val="00586BBE"/>
    <w:rsid w:val="00587B69"/>
    <w:rsid w:val="005913E3"/>
    <w:rsid w:val="00591660"/>
    <w:rsid w:val="005A184E"/>
    <w:rsid w:val="005A3B6A"/>
    <w:rsid w:val="005B0FBF"/>
    <w:rsid w:val="005B115E"/>
    <w:rsid w:val="005B1689"/>
    <w:rsid w:val="005B1ED7"/>
    <w:rsid w:val="005B2BA5"/>
    <w:rsid w:val="005B2CF3"/>
    <w:rsid w:val="005B401F"/>
    <w:rsid w:val="005B41A2"/>
    <w:rsid w:val="005B44EC"/>
    <w:rsid w:val="005B6BB2"/>
    <w:rsid w:val="005C0F8F"/>
    <w:rsid w:val="005C2177"/>
    <w:rsid w:val="005C5428"/>
    <w:rsid w:val="005C55D0"/>
    <w:rsid w:val="005C561F"/>
    <w:rsid w:val="005C676D"/>
    <w:rsid w:val="005C6C21"/>
    <w:rsid w:val="005C6E22"/>
    <w:rsid w:val="005C6F95"/>
    <w:rsid w:val="005D0C67"/>
    <w:rsid w:val="005D1719"/>
    <w:rsid w:val="005D17B5"/>
    <w:rsid w:val="005D3080"/>
    <w:rsid w:val="005D4516"/>
    <w:rsid w:val="005D5080"/>
    <w:rsid w:val="005D7F21"/>
    <w:rsid w:val="005E0A4B"/>
    <w:rsid w:val="005E2268"/>
    <w:rsid w:val="005E3BB6"/>
    <w:rsid w:val="005E3BC7"/>
    <w:rsid w:val="005F0C04"/>
    <w:rsid w:val="005F0C11"/>
    <w:rsid w:val="005F332A"/>
    <w:rsid w:val="005F3A23"/>
    <w:rsid w:val="005F4277"/>
    <w:rsid w:val="005F645B"/>
    <w:rsid w:val="00611C72"/>
    <w:rsid w:val="00612AC7"/>
    <w:rsid w:val="0061335C"/>
    <w:rsid w:val="0061373F"/>
    <w:rsid w:val="00613BA5"/>
    <w:rsid w:val="0061510B"/>
    <w:rsid w:val="00621EE4"/>
    <w:rsid w:val="006220FF"/>
    <w:rsid w:val="00624513"/>
    <w:rsid w:val="00627728"/>
    <w:rsid w:val="00632754"/>
    <w:rsid w:val="0063417F"/>
    <w:rsid w:val="00634667"/>
    <w:rsid w:val="006347A9"/>
    <w:rsid w:val="00636F41"/>
    <w:rsid w:val="00637F05"/>
    <w:rsid w:val="00640C5E"/>
    <w:rsid w:val="00640F39"/>
    <w:rsid w:val="006447D5"/>
    <w:rsid w:val="0064743E"/>
    <w:rsid w:val="00650CF0"/>
    <w:rsid w:val="0065225B"/>
    <w:rsid w:val="006541AE"/>
    <w:rsid w:val="006561A8"/>
    <w:rsid w:val="0065784A"/>
    <w:rsid w:val="00661A15"/>
    <w:rsid w:val="00666DDB"/>
    <w:rsid w:val="00666FE8"/>
    <w:rsid w:val="006671E9"/>
    <w:rsid w:val="00667738"/>
    <w:rsid w:val="006708F5"/>
    <w:rsid w:val="006753C2"/>
    <w:rsid w:val="006768AE"/>
    <w:rsid w:val="00677CD1"/>
    <w:rsid w:val="00681100"/>
    <w:rsid w:val="00682C27"/>
    <w:rsid w:val="00690FE1"/>
    <w:rsid w:val="006947C6"/>
    <w:rsid w:val="0069613C"/>
    <w:rsid w:val="006A029C"/>
    <w:rsid w:val="006A0B80"/>
    <w:rsid w:val="006A2C8A"/>
    <w:rsid w:val="006A37AF"/>
    <w:rsid w:val="006A59E7"/>
    <w:rsid w:val="006B0612"/>
    <w:rsid w:val="006B14AA"/>
    <w:rsid w:val="006B17BF"/>
    <w:rsid w:val="006B191E"/>
    <w:rsid w:val="006B34B1"/>
    <w:rsid w:val="006B5864"/>
    <w:rsid w:val="006C2021"/>
    <w:rsid w:val="006C2483"/>
    <w:rsid w:val="006C5853"/>
    <w:rsid w:val="006D31EB"/>
    <w:rsid w:val="006D36CE"/>
    <w:rsid w:val="006D3EC3"/>
    <w:rsid w:val="006D4AFF"/>
    <w:rsid w:val="006D4CD2"/>
    <w:rsid w:val="006D4EFC"/>
    <w:rsid w:val="006D60C4"/>
    <w:rsid w:val="006D6813"/>
    <w:rsid w:val="006D6C42"/>
    <w:rsid w:val="006D6DC8"/>
    <w:rsid w:val="006E1670"/>
    <w:rsid w:val="006E2150"/>
    <w:rsid w:val="006E4864"/>
    <w:rsid w:val="006E547A"/>
    <w:rsid w:val="006E609F"/>
    <w:rsid w:val="006F152B"/>
    <w:rsid w:val="006F334C"/>
    <w:rsid w:val="006F3414"/>
    <w:rsid w:val="006F4E6B"/>
    <w:rsid w:val="006F73CE"/>
    <w:rsid w:val="0070083A"/>
    <w:rsid w:val="007014E3"/>
    <w:rsid w:val="00702D24"/>
    <w:rsid w:val="00703B04"/>
    <w:rsid w:val="007049AF"/>
    <w:rsid w:val="0070777A"/>
    <w:rsid w:val="00707800"/>
    <w:rsid w:val="00711DFC"/>
    <w:rsid w:val="00711ECC"/>
    <w:rsid w:val="00712ABE"/>
    <w:rsid w:val="00712FF5"/>
    <w:rsid w:val="0071347C"/>
    <w:rsid w:val="00715DCA"/>
    <w:rsid w:val="00716F17"/>
    <w:rsid w:val="007213A7"/>
    <w:rsid w:val="00721B2E"/>
    <w:rsid w:val="007240E0"/>
    <w:rsid w:val="0072486F"/>
    <w:rsid w:val="00724BDB"/>
    <w:rsid w:val="007250E3"/>
    <w:rsid w:val="00732F30"/>
    <w:rsid w:val="007338B8"/>
    <w:rsid w:val="00734F6C"/>
    <w:rsid w:val="00735973"/>
    <w:rsid w:val="00736999"/>
    <w:rsid w:val="0073720D"/>
    <w:rsid w:val="007428C8"/>
    <w:rsid w:val="00743B92"/>
    <w:rsid w:val="00743FA4"/>
    <w:rsid w:val="00744302"/>
    <w:rsid w:val="0075096B"/>
    <w:rsid w:val="00751211"/>
    <w:rsid w:val="00751E72"/>
    <w:rsid w:val="00751E74"/>
    <w:rsid w:val="00752E29"/>
    <w:rsid w:val="007556AF"/>
    <w:rsid w:val="00755D05"/>
    <w:rsid w:val="00756F84"/>
    <w:rsid w:val="007576B1"/>
    <w:rsid w:val="007606F4"/>
    <w:rsid w:val="00760B13"/>
    <w:rsid w:val="00761354"/>
    <w:rsid w:val="00761ADB"/>
    <w:rsid w:val="00763D54"/>
    <w:rsid w:val="0076430E"/>
    <w:rsid w:val="00766E2F"/>
    <w:rsid w:val="007677AC"/>
    <w:rsid w:val="007712AA"/>
    <w:rsid w:val="0077321B"/>
    <w:rsid w:val="0077411F"/>
    <w:rsid w:val="007770B3"/>
    <w:rsid w:val="00777408"/>
    <w:rsid w:val="0078013D"/>
    <w:rsid w:val="00780276"/>
    <w:rsid w:val="00783E51"/>
    <w:rsid w:val="00785D48"/>
    <w:rsid w:val="0078675E"/>
    <w:rsid w:val="00787706"/>
    <w:rsid w:val="0079359C"/>
    <w:rsid w:val="007A1CCE"/>
    <w:rsid w:val="007A2036"/>
    <w:rsid w:val="007A4422"/>
    <w:rsid w:val="007A495C"/>
    <w:rsid w:val="007A7778"/>
    <w:rsid w:val="007B2E06"/>
    <w:rsid w:val="007B609E"/>
    <w:rsid w:val="007C4B63"/>
    <w:rsid w:val="007C6158"/>
    <w:rsid w:val="007C7133"/>
    <w:rsid w:val="007C72CD"/>
    <w:rsid w:val="007C75F0"/>
    <w:rsid w:val="007C7D58"/>
    <w:rsid w:val="007D0D4E"/>
    <w:rsid w:val="007D118C"/>
    <w:rsid w:val="007D4C86"/>
    <w:rsid w:val="007D5189"/>
    <w:rsid w:val="007E3419"/>
    <w:rsid w:val="007E3F03"/>
    <w:rsid w:val="007E531C"/>
    <w:rsid w:val="007E5F65"/>
    <w:rsid w:val="007E708E"/>
    <w:rsid w:val="007E7C21"/>
    <w:rsid w:val="007F0AD3"/>
    <w:rsid w:val="007F38F5"/>
    <w:rsid w:val="007F4364"/>
    <w:rsid w:val="007F48C5"/>
    <w:rsid w:val="007F566A"/>
    <w:rsid w:val="007F7FE9"/>
    <w:rsid w:val="008003C3"/>
    <w:rsid w:val="00802088"/>
    <w:rsid w:val="00804384"/>
    <w:rsid w:val="00807130"/>
    <w:rsid w:val="00810BB5"/>
    <w:rsid w:val="00810CF3"/>
    <w:rsid w:val="00812279"/>
    <w:rsid w:val="00813D04"/>
    <w:rsid w:val="008140F6"/>
    <w:rsid w:val="00814300"/>
    <w:rsid w:val="00814A94"/>
    <w:rsid w:val="00815AB5"/>
    <w:rsid w:val="00817126"/>
    <w:rsid w:val="0082340B"/>
    <w:rsid w:val="00824E65"/>
    <w:rsid w:val="00825A8F"/>
    <w:rsid w:val="00826F12"/>
    <w:rsid w:val="00830C6E"/>
    <w:rsid w:val="0083421C"/>
    <w:rsid w:val="00835CD7"/>
    <w:rsid w:val="008416BA"/>
    <w:rsid w:val="008471CB"/>
    <w:rsid w:val="00852693"/>
    <w:rsid w:val="0085493C"/>
    <w:rsid w:val="008603D5"/>
    <w:rsid w:val="0086071C"/>
    <w:rsid w:val="00860971"/>
    <w:rsid w:val="00860E8E"/>
    <w:rsid w:val="008662A3"/>
    <w:rsid w:val="008712C0"/>
    <w:rsid w:val="00872573"/>
    <w:rsid w:val="00873577"/>
    <w:rsid w:val="008737E6"/>
    <w:rsid w:val="00876DC5"/>
    <w:rsid w:val="00880AC3"/>
    <w:rsid w:val="00880FFC"/>
    <w:rsid w:val="00882357"/>
    <w:rsid w:val="00882EAE"/>
    <w:rsid w:val="008841A9"/>
    <w:rsid w:val="00884A19"/>
    <w:rsid w:val="00885467"/>
    <w:rsid w:val="00886E48"/>
    <w:rsid w:val="00887037"/>
    <w:rsid w:val="00897034"/>
    <w:rsid w:val="008A60EC"/>
    <w:rsid w:val="008A622D"/>
    <w:rsid w:val="008A7CBD"/>
    <w:rsid w:val="008B2A2D"/>
    <w:rsid w:val="008B2B87"/>
    <w:rsid w:val="008B4FC4"/>
    <w:rsid w:val="008B52AC"/>
    <w:rsid w:val="008B5FC9"/>
    <w:rsid w:val="008C1FFA"/>
    <w:rsid w:val="008C2091"/>
    <w:rsid w:val="008C53E4"/>
    <w:rsid w:val="008C7CD7"/>
    <w:rsid w:val="008D03A0"/>
    <w:rsid w:val="008D53CB"/>
    <w:rsid w:val="008D6205"/>
    <w:rsid w:val="008D6E7C"/>
    <w:rsid w:val="008D7C38"/>
    <w:rsid w:val="008D7D82"/>
    <w:rsid w:val="008E3685"/>
    <w:rsid w:val="008E54B0"/>
    <w:rsid w:val="008F2C6A"/>
    <w:rsid w:val="008F35AF"/>
    <w:rsid w:val="008F4465"/>
    <w:rsid w:val="008F5140"/>
    <w:rsid w:val="00901BB2"/>
    <w:rsid w:val="00902202"/>
    <w:rsid w:val="00907711"/>
    <w:rsid w:val="009110E9"/>
    <w:rsid w:val="00911C09"/>
    <w:rsid w:val="00912965"/>
    <w:rsid w:val="00913714"/>
    <w:rsid w:val="0091460C"/>
    <w:rsid w:val="00922592"/>
    <w:rsid w:val="009233D1"/>
    <w:rsid w:val="009241A0"/>
    <w:rsid w:val="0092549A"/>
    <w:rsid w:val="00927F88"/>
    <w:rsid w:val="00930B20"/>
    <w:rsid w:val="00931F08"/>
    <w:rsid w:val="00934F8B"/>
    <w:rsid w:val="00937FC9"/>
    <w:rsid w:val="009408F9"/>
    <w:rsid w:val="00940921"/>
    <w:rsid w:val="0094284B"/>
    <w:rsid w:val="009462D3"/>
    <w:rsid w:val="009467C7"/>
    <w:rsid w:val="00946C2C"/>
    <w:rsid w:val="0095047B"/>
    <w:rsid w:val="00950AD3"/>
    <w:rsid w:val="00951972"/>
    <w:rsid w:val="009519E8"/>
    <w:rsid w:val="00951FEE"/>
    <w:rsid w:val="00953455"/>
    <w:rsid w:val="0095594E"/>
    <w:rsid w:val="00955CA0"/>
    <w:rsid w:val="009604E5"/>
    <w:rsid w:val="00961C57"/>
    <w:rsid w:val="00962F18"/>
    <w:rsid w:val="00962F93"/>
    <w:rsid w:val="009630E5"/>
    <w:rsid w:val="00966368"/>
    <w:rsid w:val="00966C12"/>
    <w:rsid w:val="00967178"/>
    <w:rsid w:val="00972EF2"/>
    <w:rsid w:val="009808CF"/>
    <w:rsid w:val="00980956"/>
    <w:rsid w:val="00982D55"/>
    <w:rsid w:val="00984CEB"/>
    <w:rsid w:val="00992B76"/>
    <w:rsid w:val="00994FD1"/>
    <w:rsid w:val="009A307D"/>
    <w:rsid w:val="009A4689"/>
    <w:rsid w:val="009A4FBA"/>
    <w:rsid w:val="009A5B93"/>
    <w:rsid w:val="009A6CC6"/>
    <w:rsid w:val="009A78E7"/>
    <w:rsid w:val="009B1917"/>
    <w:rsid w:val="009B1B04"/>
    <w:rsid w:val="009B34E6"/>
    <w:rsid w:val="009B40F3"/>
    <w:rsid w:val="009B49C3"/>
    <w:rsid w:val="009B4FD9"/>
    <w:rsid w:val="009B7073"/>
    <w:rsid w:val="009B7214"/>
    <w:rsid w:val="009B752A"/>
    <w:rsid w:val="009C3349"/>
    <w:rsid w:val="009C423A"/>
    <w:rsid w:val="009C4367"/>
    <w:rsid w:val="009C5120"/>
    <w:rsid w:val="009C70D6"/>
    <w:rsid w:val="009C724D"/>
    <w:rsid w:val="009C7325"/>
    <w:rsid w:val="009D2099"/>
    <w:rsid w:val="009D2765"/>
    <w:rsid w:val="009D2CCF"/>
    <w:rsid w:val="009D35E8"/>
    <w:rsid w:val="009D44CC"/>
    <w:rsid w:val="009D4826"/>
    <w:rsid w:val="009D48B7"/>
    <w:rsid w:val="009D5364"/>
    <w:rsid w:val="009D627C"/>
    <w:rsid w:val="009D65CF"/>
    <w:rsid w:val="009D6E0D"/>
    <w:rsid w:val="009D6E41"/>
    <w:rsid w:val="009E020D"/>
    <w:rsid w:val="009E5569"/>
    <w:rsid w:val="009F1177"/>
    <w:rsid w:val="009F4D55"/>
    <w:rsid w:val="009F5093"/>
    <w:rsid w:val="009F7DB1"/>
    <w:rsid w:val="00A00BD8"/>
    <w:rsid w:val="00A05256"/>
    <w:rsid w:val="00A06664"/>
    <w:rsid w:val="00A105BB"/>
    <w:rsid w:val="00A13CFF"/>
    <w:rsid w:val="00A15C9D"/>
    <w:rsid w:val="00A17C7B"/>
    <w:rsid w:val="00A21259"/>
    <w:rsid w:val="00A22C20"/>
    <w:rsid w:val="00A23448"/>
    <w:rsid w:val="00A24C93"/>
    <w:rsid w:val="00A24EB1"/>
    <w:rsid w:val="00A30834"/>
    <w:rsid w:val="00A32077"/>
    <w:rsid w:val="00A349DE"/>
    <w:rsid w:val="00A35996"/>
    <w:rsid w:val="00A43557"/>
    <w:rsid w:val="00A43DE0"/>
    <w:rsid w:val="00A454B0"/>
    <w:rsid w:val="00A46A87"/>
    <w:rsid w:val="00A46E71"/>
    <w:rsid w:val="00A527B4"/>
    <w:rsid w:val="00A528C4"/>
    <w:rsid w:val="00A53E04"/>
    <w:rsid w:val="00A53E64"/>
    <w:rsid w:val="00A55331"/>
    <w:rsid w:val="00A55DB5"/>
    <w:rsid w:val="00A564F7"/>
    <w:rsid w:val="00A56DEC"/>
    <w:rsid w:val="00A5741D"/>
    <w:rsid w:val="00A62B34"/>
    <w:rsid w:val="00A641C2"/>
    <w:rsid w:val="00A66876"/>
    <w:rsid w:val="00A70A93"/>
    <w:rsid w:val="00A7102E"/>
    <w:rsid w:val="00A73072"/>
    <w:rsid w:val="00A74EC3"/>
    <w:rsid w:val="00A779CD"/>
    <w:rsid w:val="00A81108"/>
    <w:rsid w:val="00A81204"/>
    <w:rsid w:val="00A814B5"/>
    <w:rsid w:val="00A81D2C"/>
    <w:rsid w:val="00A8404B"/>
    <w:rsid w:val="00A84118"/>
    <w:rsid w:val="00A86CED"/>
    <w:rsid w:val="00A9115D"/>
    <w:rsid w:val="00A91F90"/>
    <w:rsid w:val="00A9242A"/>
    <w:rsid w:val="00A94459"/>
    <w:rsid w:val="00A9563F"/>
    <w:rsid w:val="00A96351"/>
    <w:rsid w:val="00A9639D"/>
    <w:rsid w:val="00AA0C06"/>
    <w:rsid w:val="00AA16C3"/>
    <w:rsid w:val="00AA25C5"/>
    <w:rsid w:val="00AA463F"/>
    <w:rsid w:val="00AA5674"/>
    <w:rsid w:val="00AA6EDD"/>
    <w:rsid w:val="00AA7D1F"/>
    <w:rsid w:val="00AB27F4"/>
    <w:rsid w:val="00AB7F92"/>
    <w:rsid w:val="00AC1CFB"/>
    <w:rsid w:val="00AC3B4C"/>
    <w:rsid w:val="00AC5978"/>
    <w:rsid w:val="00AC63C7"/>
    <w:rsid w:val="00AC6D33"/>
    <w:rsid w:val="00AC75A3"/>
    <w:rsid w:val="00AD0565"/>
    <w:rsid w:val="00AD05B0"/>
    <w:rsid w:val="00AD1999"/>
    <w:rsid w:val="00AD24B9"/>
    <w:rsid w:val="00AD6EDE"/>
    <w:rsid w:val="00AE04BE"/>
    <w:rsid w:val="00AE2FBC"/>
    <w:rsid w:val="00AE4D35"/>
    <w:rsid w:val="00AF17B4"/>
    <w:rsid w:val="00AF1DFB"/>
    <w:rsid w:val="00AF22C5"/>
    <w:rsid w:val="00AF35B7"/>
    <w:rsid w:val="00AF38D0"/>
    <w:rsid w:val="00AF63C9"/>
    <w:rsid w:val="00AF69B8"/>
    <w:rsid w:val="00AF6BFF"/>
    <w:rsid w:val="00B0032A"/>
    <w:rsid w:val="00B01EB6"/>
    <w:rsid w:val="00B02C56"/>
    <w:rsid w:val="00B05022"/>
    <w:rsid w:val="00B05423"/>
    <w:rsid w:val="00B05531"/>
    <w:rsid w:val="00B06CE3"/>
    <w:rsid w:val="00B13BE2"/>
    <w:rsid w:val="00B143F3"/>
    <w:rsid w:val="00B14875"/>
    <w:rsid w:val="00B204BA"/>
    <w:rsid w:val="00B20BD6"/>
    <w:rsid w:val="00B21608"/>
    <w:rsid w:val="00B21B9A"/>
    <w:rsid w:val="00B232CE"/>
    <w:rsid w:val="00B23A7D"/>
    <w:rsid w:val="00B24010"/>
    <w:rsid w:val="00B24055"/>
    <w:rsid w:val="00B24BF0"/>
    <w:rsid w:val="00B24F78"/>
    <w:rsid w:val="00B26ECA"/>
    <w:rsid w:val="00B31D5A"/>
    <w:rsid w:val="00B328A1"/>
    <w:rsid w:val="00B33DB9"/>
    <w:rsid w:val="00B34382"/>
    <w:rsid w:val="00B3514C"/>
    <w:rsid w:val="00B35670"/>
    <w:rsid w:val="00B36D6B"/>
    <w:rsid w:val="00B36F93"/>
    <w:rsid w:val="00B37C1C"/>
    <w:rsid w:val="00B40C45"/>
    <w:rsid w:val="00B41406"/>
    <w:rsid w:val="00B414CA"/>
    <w:rsid w:val="00B434BE"/>
    <w:rsid w:val="00B43718"/>
    <w:rsid w:val="00B44255"/>
    <w:rsid w:val="00B460CE"/>
    <w:rsid w:val="00B502CA"/>
    <w:rsid w:val="00B5071D"/>
    <w:rsid w:val="00B52625"/>
    <w:rsid w:val="00B56553"/>
    <w:rsid w:val="00B56DC3"/>
    <w:rsid w:val="00B63071"/>
    <w:rsid w:val="00B64CF2"/>
    <w:rsid w:val="00B66352"/>
    <w:rsid w:val="00B6670E"/>
    <w:rsid w:val="00B66CC7"/>
    <w:rsid w:val="00B70574"/>
    <w:rsid w:val="00B7321B"/>
    <w:rsid w:val="00B75B7A"/>
    <w:rsid w:val="00B75EAC"/>
    <w:rsid w:val="00B77F10"/>
    <w:rsid w:val="00B824AB"/>
    <w:rsid w:val="00B83482"/>
    <w:rsid w:val="00B83B78"/>
    <w:rsid w:val="00B8415D"/>
    <w:rsid w:val="00B8419B"/>
    <w:rsid w:val="00B841F2"/>
    <w:rsid w:val="00B86DF7"/>
    <w:rsid w:val="00B8740F"/>
    <w:rsid w:val="00B9578B"/>
    <w:rsid w:val="00B96686"/>
    <w:rsid w:val="00B96CE0"/>
    <w:rsid w:val="00BA27A4"/>
    <w:rsid w:val="00BA2A2B"/>
    <w:rsid w:val="00BA306C"/>
    <w:rsid w:val="00BA726D"/>
    <w:rsid w:val="00BA7DDD"/>
    <w:rsid w:val="00BB1B49"/>
    <w:rsid w:val="00BB4233"/>
    <w:rsid w:val="00BB46D1"/>
    <w:rsid w:val="00BB7A72"/>
    <w:rsid w:val="00BC0A22"/>
    <w:rsid w:val="00BC109C"/>
    <w:rsid w:val="00BC1CB6"/>
    <w:rsid w:val="00BC270F"/>
    <w:rsid w:val="00BC2A0F"/>
    <w:rsid w:val="00BC3AA5"/>
    <w:rsid w:val="00BC3C48"/>
    <w:rsid w:val="00BC7197"/>
    <w:rsid w:val="00BC7C32"/>
    <w:rsid w:val="00BC7FE5"/>
    <w:rsid w:val="00BD0FFB"/>
    <w:rsid w:val="00BD211A"/>
    <w:rsid w:val="00BD2486"/>
    <w:rsid w:val="00BD2711"/>
    <w:rsid w:val="00BD35E1"/>
    <w:rsid w:val="00BD505C"/>
    <w:rsid w:val="00BD5507"/>
    <w:rsid w:val="00BD7C5C"/>
    <w:rsid w:val="00BE1A56"/>
    <w:rsid w:val="00BE3E9E"/>
    <w:rsid w:val="00BF019D"/>
    <w:rsid w:val="00BF0563"/>
    <w:rsid w:val="00BF2C7D"/>
    <w:rsid w:val="00BF56BF"/>
    <w:rsid w:val="00BF6DAE"/>
    <w:rsid w:val="00C00C20"/>
    <w:rsid w:val="00C03A8A"/>
    <w:rsid w:val="00C03E51"/>
    <w:rsid w:val="00C0537C"/>
    <w:rsid w:val="00C056AC"/>
    <w:rsid w:val="00C064D3"/>
    <w:rsid w:val="00C06DE9"/>
    <w:rsid w:val="00C1130F"/>
    <w:rsid w:val="00C11E93"/>
    <w:rsid w:val="00C13989"/>
    <w:rsid w:val="00C14AE8"/>
    <w:rsid w:val="00C16766"/>
    <w:rsid w:val="00C168EC"/>
    <w:rsid w:val="00C205E3"/>
    <w:rsid w:val="00C21CA3"/>
    <w:rsid w:val="00C274F3"/>
    <w:rsid w:val="00C27939"/>
    <w:rsid w:val="00C33910"/>
    <w:rsid w:val="00C34E36"/>
    <w:rsid w:val="00C360B5"/>
    <w:rsid w:val="00C455DF"/>
    <w:rsid w:val="00C5129C"/>
    <w:rsid w:val="00C52558"/>
    <w:rsid w:val="00C5284D"/>
    <w:rsid w:val="00C52E10"/>
    <w:rsid w:val="00C53655"/>
    <w:rsid w:val="00C536E6"/>
    <w:rsid w:val="00C53AA7"/>
    <w:rsid w:val="00C54EF6"/>
    <w:rsid w:val="00C565BB"/>
    <w:rsid w:val="00C632BC"/>
    <w:rsid w:val="00C63FB8"/>
    <w:rsid w:val="00C703F0"/>
    <w:rsid w:val="00C73914"/>
    <w:rsid w:val="00C74DA6"/>
    <w:rsid w:val="00C775D8"/>
    <w:rsid w:val="00C8046B"/>
    <w:rsid w:val="00C805A3"/>
    <w:rsid w:val="00C80B43"/>
    <w:rsid w:val="00C811E6"/>
    <w:rsid w:val="00C830A0"/>
    <w:rsid w:val="00C85F70"/>
    <w:rsid w:val="00C907A1"/>
    <w:rsid w:val="00C923E8"/>
    <w:rsid w:val="00C9582D"/>
    <w:rsid w:val="00C9786E"/>
    <w:rsid w:val="00C97D57"/>
    <w:rsid w:val="00CA05B1"/>
    <w:rsid w:val="00CA0F5A"/>
    <w:rsid w:val="00CA1A19"/>
    <w:rsid w:val="00CA7F0C"/>
    <w:rsid w:val="00CB3F0F"/>
    <w:rsid w:val="00CB55B6"/>
    <w:rsid w:val="00CC0E2C"/>
    <w:rsid w:val="00CC3541"/>
    <w:rsid w:val="00CC4F00"/>
    <w:rsid w:val="00CC73D3"/>
    <w:rsid w:val="00CD1545"/>
    <w:rsid w:val="00CD2861"/>
    <w:rsid w:val="00CD4690"/>
    <w:rsid w:val="00CD7813"/>
    <w:rsid w:val="00CE1C7E"/>
    <w:rsid w:val="00CF164F"/>
    <w:rsid w:val="00CF19D4"/>
    <w:rsid w:val="00CF1CAD"/>
    <w:rsid w:val="00CF2307"/>
    <w:rsid w:val="00CF251C"/>
    <w:rsid w:val="00CF447D"/>
    <w:rsid w:val="00CF60AF"/>
    <w:rsid w:val="00CF6E8E"/>
    <w:rsid w:val="00CF79EA"/>
    <w:rsid w:val="00CF7EC0"/>
    <w:rsid w:val="00D014A1"/>
    <w:rsid w:val="00D018FD"/>
    <w:rsid w:val="00D01E8A"/>
    <w:rsid w:val="00D0276B"/>
    <w:rsid w:val="00D036BF"/>
    <w:rsid w:val="00D04771"/>
    <w:rsid w:val="00D11CE7"/>
    <w:rsid w:val="00D12BF6"/>
    <w:rsid w:val="00D12EB6"/>
    <w:rsid w:val="00D12F43"/>
    <w:rsid w:val="00D15A98"/>
    <w:rsid w:val="00D20FC1"/>
    <w:rsid w:val="00D21D04"/>
    <w:rsid w:val="00D235D7"/>
    <w:rsid w:val="00D23C7C"/>
    <w:rsid w:val="00D257E6"/>
    <w:rsid w:val="00D34974"/>
    <w:rsid w:val="00D36176"/>
    <w:rsid w:val="00D36FB2"/>
    <w:rsid w:val="00D503FA"/>
    <w:rsid w:val="00D50A24"/>
    <w:rsid w:val="00D64FFD"/>
    <w:rsid w:val="00D65C0C"/>
    <w:rsid w:val="00D70DF4"/>
    <w:rsid w:val="00D731A4"/>
    <w:rsid w:val="00D75BAA"/>
    <w:rsid w:val="00D7728B"/>
    <w:rsid w:val="00D811E7"/>
    <w:rsid w:val="00D81BF8"/>
    <w:rsid w:val="00D8243F"/>
    <w:rsid w:val="00D82F04"/>
    <w:rsid w:val="00D83558"/>
    <w:rsid w:val="00D840DF"/>
    <w:rsid w:val="00D85812"/>
    <w:rsid w:val="00D8633A"/>
    <w:rsid w:val="00D9525F"/>
    <w:rsid w:val="00DA44BE"/>
    <w:rsid w:val="00DA4E46"/>
    <w:rsid w:val="00DA59C0"/>
    <w:rsid w:val="00DA5DD9"/>
    <w:rsid w:val="00DA6DB3"/>
    <w:rsid w:val="00DA72FE"/>
    <w:rsid w:val="00DB1C7B"/>
    <w:rsid w:val="00DB1D69"/>
    <w:rsid w:val="00DB3043"/>
    <w:rsid w:val="00DB33CE"/>
    <w:rsid w:val="00DB3E76"/>
    <w:rsid w:val="00DB47B0"/>
    <w:rsid w:val="00DB4B0B"/>
    <w:rsid w:val="00DB6DFE"/>
    <w:rsid w:val="00DC11C6"/>
    <w:rsid w:val="00DC5487"/>
    <w:rsid w:val="00DC6B49"/>
    <w:rsid w:val="00DD6B7A"/>
    <w:rsid w:val="00DE4FDB"/>
    <w:rsid w:val="00DE787F"/>
    <w:rsid w:val="00DE7BE9"/>
    <w:rsid w:val="00DF02EA"/>
    <w:rsid w:val="00DF1A3B"/>
    <w:rsid w:val="00DF2E8A"/>
    <w:rsid w:val="00DF6FF2"/>
    <w:rsid w:val="00E014F3"/>
    <w:rsid w:val="00E036C9"/>
    <w:rsid w:val="00E0486D"/>
    <w:rsid w:val="00E05CD5"/>
    <w:rsid w:val="00E079D5"/>
    <w:rsid w:val="00E07CD1"/>
    <w:rsid w:val="00E10EE6"/>
    <w:rsid w:val="00E13BE3"/>
    <w:rsid w:val="00E14BB3"/>
    <w:rsid w:val="00E14F0B"/>
    <w:rsid w:val="00E15B17"/>
    <w:rsid w:val="00E175A5"/>
    <w:rsid w:val="00E20660"/>
    <w:rsid w:val="00E21323"/>
    <w:rsid w:val="00E23CDE"/>
    <w:rsid w:val="00E244F2"/>
    <w:rsid w:val="00E25C39"/>
    <w:rsid w:val="00E2639F"/>
    <w:rsid w:val="00E26E4C"/>
    <w:rsid w:val="00E278F2"/>
    <w:rsid w:val="00E31915"/>
    <w:rsid w:val="00E33092"/>
    <w:rsid w:val="00E3447F"/>
    <w:rsid w:val="00E3558C"/>
    <w:rsid w:val="00E37555"/>
    <w:rsid w:val="00E41F94"/>
    <w:rsid w:val="00E42645"/>
    <w:rsid w:val="00E4456D"/>
    <w:rsid w:val="00E455E2"/>
    <w:rsid w:val="00E5002D"/>
    <w:rsid w:val="00E50DFF"/>
    <w:rsid w:val="00E5496E"/>
    <w:rsid w:val="00E5497D"/>
    <w:rsid w:val="00E54DB7"/>
    <w:rsid w:val="00E557BC"/>
    <w:rsid w:val="00E57829"/>
    <w:rsid w:val="00E6429C"/>
    <w:rsid w:val="00E64571"/>
    <w:rsid w:val="00E664D4"/>
    <w:rsid w:val="00E7072A"/>
    <w:rsid w:val="00E72F4D"/>
    <w:rsid w:val="00E745C9"/>
    <w:rsid w:val="00E75671"/>
    <w:rsid w:val="00E762C5"/>
    <w:rsid w:val="00E77A7D"/>
    <w:rsid w:val="00E81213"/>
    <w:rsid w:val="00E81D84"/>
    <w:rsid w:val="00E82DE0"/>
    <w:rsid w:val="00E840D8"/>
    <w:rsid w:val="00E90640"/>
    <w:rsid w:val="00E90F54"/>
    <w:rsid w:val="00E90F69"/>
    <w:rsid w:val="00E91714"/>
    <w:rsid w:val="00E92917"/>
    <w:rsid w:val="00E94B37"/>
    <w:rsid w:val="00EA0148"/>
    <w:rsid w:val="00EA1A4E"/>
    <w:rsid w:val="00EA5E7F"/>
    <w:rsid w:val="00EB1A9E"/>
    <w:rsid w:val="00EB792C"/>
    <w:rsid w:val="00EC021B"/>
    <w:rsid w:val="00EC1867"/>
    <w:rsid w:val="00EC1A19"/>
    <w:rsid w:val="00EC6CFA"/>
    <w:rsid w:val="00ED227C"/>
    <w:rsid w:val="00ED6E27"/>
    <w:rsid w:val="00EE04E7"/>
    <w:rsid w:val="00EE1EBA"/>
    <w:rsid w:val="00EE2D9A"/>
    <w:rsid w:val="00EE3F17"/>
    <w:rsid w:val="00EE4159"/>
    <w:rsid w:val="00EE62FE"/>
    <w:rsid w:val="00EE6F40"/>
    <w:rsid w:val="00EF0406"/>
    <w:rsid w:val="00EF0843"/>
    <w:rsid w:val="00EF1B12"/>
    <w:rsid w:val="00EF4643"/>
    <w:rsid w:val="00EF5333"/>
    <w:rsid w:val="00EF70DC"/>
    <w:rsid w:val="00F02309"/>
    <w:rsid w:val="00F0275B"/>
    <w:rsid w:val="00F04485"/>
    <w:rsid w:val="00F05DD7"/>
    <w:rsid w:val="00F06CAA"/>
    <w:rsid w:val="00F10F66"/>
    <w:rsid w:val="00F11CC6"/>
    <w:rsid w:val="00F14324"/>
    <w:rsid w:val="00F16A2F"/>
    <w:rsid w:val="00F21579"/>
    <w:rsid w:val="00F220D2"/>
    <w:rsid w:val="00F243AD"/>
    <w:rsid w:val="00F255A6"/>
    <w:rsid w:val="00F25E66"/>
    <w:rsid w:val="00F3001E"/>
    <w:rsid w:val="00F30603"/>
    <w:rsid w:val="00F31F07"/>
    <w:rsid w:val="00F32FD7"/>
    <w:rsid w:val="00F33183"/>
    <w:rsid w:val="00F36885"/>
    <w:rsid w:val="00F37106"/>
    <w:rsid w:val="00F431A4"/>
    <w:rsid w:val="00F47572"/>
    <w:rsid w:val="00F5005E"/>
    <w:rsid w:val="00F51D9A"/>
    <w:rsid w:val="00F56764"/>
    <w:rsid w:val="00F6025A"/>
    <w:rsid w:val="00F61CFB"/>
    <w:rsid w:val="00F61D15"/>
    <w:rsid w:val="00F6268A"/>
    <w:rsid w:val="00F62C67"/>
    <w:rsid w:val="00F658D9"/>
    <w:rsid w:val="00F66731"/>
    <w:rsid w:val="00F72B48"/>
    <w:rsid w:val="00F732E5"/>
    <w:rsid w:val="00F73F7F"/>
    <w:rsid w:val="00F74446"/>
    <w:rsid w:val="00F7494E"/>
    <w:rsid w:val="00F76452"/>
    <w:rsid w:val="00F7745F"/>
    <w:rsid w:val="00F82E26"/>
    <w:rsid w:val="00F830E1"/>
    <w:rsid w:val="00F835A3"/>
    <w:rsid w:val="00F84DCF"/>
    <w:rsid w:val="00F84F06"/>
    <w:rsid w:val="00F879A5"/>
    <w:rsid w:val="00F913F7"/>
    <w:rsid w:val="00F918E4"/>
    <w:rsid w:val="00F9240B"/>
    <w:rsid w:val="00F93709"/>
    <w:rsid w:val="00F96910"/>
    <w:rsid w:val="00F9790A"/>
    <w:rsid w:val="00FA02A2"/>
    <w:rsid w:val="00FA1C82"/>
    <w:rsid w:val="00FA522A"/>
    <w:rsid w:val="00FA6D54"/>
    <w:rsid w:val="00FA769A"/>
    <w:rsid w:val="00FB726D"/>
    <w:rsid w:val="00FB7981"/>
    <w:rsid w:val="00FC1822"/>
    <w:rsid w:val="00FC3EAA"/>
    <w:rsid w:val="00FC7ABA"/>
    <w:rsid w:val="00FD09F2"/>
    <w:rsid w:val="00FD16D5"/>
    <w:rsid w:val="00FD263F"/>
    <w:rsid w:val="00FD72C5"/>
    <w:rsid w:val="00FD7667"/>
    <w:rsid w:val="00FE1C99"/>
    <w:rsid w:val="00FE2952"/>
    <w:rsid w:val="00FE542C"/>
    <w:rsid w:val="00FE656D"/>
    <w:rsid w:val="00FE6648"/>
    <w:rsid w:val="00FF30F7"/>
    <w:rsid w:val="00FF4131"/>
    <w:rsid w:val="00FF48A7"/>
    <w:rsid w:val="00FF4B23"/>
    <w:rsid w:val="00FF70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A2EAE"/>
  <w15:docId w15:val="{C8E24FF0-7E75-4CFA-AA75-1F9382BE3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0535B"/>
    <w:pPr>
      <w:spacing w:after="200" w:line="276" w:lineRule="auto"/>
    </w:pPr>
    <w:rPr>
      <w:sz w:val="22"/>
      <w:szCs w:val="22"/>
    </w:rPr>
  </w:style>
  <w:style w:type="paragraph" w:styleId="Nagwek1">
    <w:name w:val="heading 1"/>
    <w:basedOn w:val="Normalny"/>
    <w:next w:val="Normalny"/>
    <w:link w:val="Nagwek1Znak"/>
    <w:qFormat/>
    <w:rsid w:val="0051072C"/>
    <w:pPr>
      <w:keepNext/>
      <w:autoSpaceDE w:val="0"/>
      <w:autoSpaceDN w:val="0"/>
      <w:spacing w:after="0" w:line="240" w:lineRule="auto"/>
      <w:outlineLvl w:val="0"/>
    </w:pPr>
    <w:rPr>
      <w:rFonts w:ascii="Arial" w:hAnsi="Arial" w:cs="Arial"/>
      <w:sz w:val="24"/>
      <w:szCs w:val="24"/>
    </w:rPr>
  </w:style>
  <w:style w:type="paragraph" w:styleId="Nagwek2">
    <w:name w:val="heading 2"/>
    <w:basedOn w:val="Normalny"/>
    <w:next w:val="Normalny"/>
    <w:link w:val="Nagwek2Znak"/>
    <w:semiHidden/>
    <w:unhideWhenUsed/>
    <w:qFormat/>
    <w:rsid w:val="0051072C"/>
    <w:pPr>
      <w:keepNext/>
      <w:autoSpaceDE w:val="0"/>
      <w:autoSpaceDN w:val="0"/>
      <w:spacing w:before="240" w:after="60" w:line="240" w:lineRule="auto"/>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1072C"/>
    <w:pPr>
      <w:keepNext/>
      <w:autoSpaceDE w:val="0"/>
      <w:autoSpaceDN w:val="0"/>
      <w:spacing w:before="240" w:after="60" w:line="240" w:lineRule="auto"/>
      <w:outlineLvl w:val="2"/>
    </w:pPr>
    <w:rPr>
      <w:rFonts w:ascii="Arial" w:hAnsi="Arial" w:cs="Arial"/>
      <w:b/>
      <w:bCs/>
      <w:sz w:val="26"/>
      <w:szCs w:val="26"/>
    </w:rPr>
  </w:style>
  <w:style w:type="paragraph" w:styleId="Nagwek5">
    <w:name w:val="heading 5"/>
    <w:basedOn w:val="Normalny"/>
    <w:next w:val="Normalny"/>
    <w:link w:val="Nagwek5Znak"/>
    <w:uiPriority w:val="9"/>
    <w:semiHidden/>
    <w:unhideWhenUsed/>
    <w:qFormat/>
    <w:rsid w:val="00E82DE0"/>
    <w:pPr>
      <w:spacing w:before="240" w:after="60"/>
      <w:outlineLvl w:val="4"/>
    </w:pPr>
    <w:rPr>
      <w:b/>
      <w:bCs/>
      <w:i/>
      <w:iCs/>
      <w:sz w:val="26"/>
      <w:szCs w:val="26"/>
    </w:rPr>
  </w:style>
  <w:style w:type="paragraph" w:styleId="Nagwek9">
    <w:name w:val="heading 9"/>
    <w:basedOn w:val="Normalny"/>
    <w:next w:val="Normalny"/>
    <w:link w:val="Nagwek9Znak"/>
    <w:semiHidden/>
    <w:unhideWhenUsed/>
    <w:qFormat/>
    <w:rsid w:val="0051072C"/>
    <w:pPr>
      <w:keepNext/>
      <w:autoSpaceDE w:val="0"/>
      <w:autoSpaceDN w:val="0"/>
      <w:spacing w:after="0" w:line="240" w:lineRule="auto"/>
      <w:outlineLvl w:val="8"/>
    </w:pPr>
    <w:rPr>
      <w:rFonts w:ascii="Times New Roman" w:hAnsi="Times New Roman"/>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1072C"/>
    <w:rPr>
      <w:rFonts w:ascii="Arial" w:eastAsia="Times New Roman" w:hAnsi="Arial" w:cs="Arial"/>
      <w:sz w:val="24"/>
      <w:szCs w:val="24"/>
    </w:rPr>
  </w:style>
  <w:style w:type="character" w:customStyle="1" w:styleId="Nagwek2Znak">
    <w:name w:val="Nagłówek 2 Znak"/>
    <w:basedOn w:val="Domylnaczcionkaakapitu"/>
    <w:link w:val="Nagwek2"/>
    <w:semiHidden/>
    <w:rsid w:val="0051072C"/>
    <w:rPr>
      <w:rFonts w:ascii="Arial" w:eastAsia="Times New Roman" w:hAnsi="Arial" w:cs="Arial"/>
      <w:b/>
      <w:bCs/>
      <w:i/>
      <w:iCs/>
      <w:sz w:val="28"/>
      <w:szCs w:val="28"/>
    </w:rPr>
  </w:style>
  <w:style w:type="character" w:customStyle="1" w:styleId="Nagwek3Znak">
    <w:name w:val="Nagłówek 3 Znak"/>
    <w:basedOn w:val="Domylnaczcionkaakapitu"/>
    <w:link w:val="Nagwek3"/>
    <w:semiHidden/>
    <w:rsid w:val="0051072C"/>
    <w:rPr>
      <w:rFonts w:ascii="Arial" w:eastAsia="Times New Roman" w:hAnsi="Arial" w:cs="Arial"/>
      <w:b/>
      <w:bCs/>
      <w:sz w:val="26"/>
      <w:szCs w:val="26"/>
    </w:rPr>
  </w:style>
  <w:style w:type="character" w:customStyle="1" w:styleId="Nagwek5Znak">
    <w:name w:val="Nagłówek 5 Znak"/>
    <w:basedOn w:val="Domylnaczcionkaakapitu"/>
    <w:link w:val="Nagwek5"/>
    <w:uiPriority w:val="9"/>
    <w:semiHidden/>
    <w:rsid w:val="00E82DE0"/>
    <w:rPr>
      <w:rFonts w:ascii="Calibri" w:eastAsia="Times New Roman" w:hAnsi="Calibri" w:cs="Times New Roman"/>
      <w:b/>
      <w:bCs/>
      <w:i/>
      <w:iCs/>
      <w:sz w:val="26"/>
      <w:szCs w:val="26"/>
    </w:rPr>
  </w:style>
  <w:style w:type="character" w:customStyle="1" w:styleId="Nagwek9Znak">
    <w:name w:val="Nagłówek 9 Znak"/>
    <w:basedOn w:val="Domylnaczcionkaakapitu"/>
    <w:link w:val="Nagwek9"/>
    <w:semiHidden/>
    <w:rsid w:val="0051072C"/>
    <w:rPr>
      <w:rFonts w:ascii="Times New Roman" w:eastAsia="Times New Roman" w:hAnsi="Times New Roman" w:cs="Times New Roman"/>
      <w:sz w:val="28"/>
      <w:szCs w:val="20"/>
    </w:rPr>
  </w:style>
  <w:style w:type="paragraph" w:styleId="Nagwek">
    <w:name w:val="header"/>
    <w:basedOn w:val="Normalny"/>
    <w:link w:val="NagwekZnak"/>
    <w:unhideWhenUsed/>
    <w:rsid w:val="0051072C"/>
    <w:pPr>
      <w:tabs>
        <w:tab w:val="center" w:pos="4536"/>
        <w:tab w:val="right" w:pos="9072"/>
      </w:tabs>
      <w:autoSpaceDE w:val="0"/>
      <w:autoSpaceDN w:val="0"/>
      <w:spacing w:after="0" w:line="240" w:lineRule="auto"/>
    </w:pPr>
    <w:rPr>
      <w:rFonts w:ascii="Times New Roman" w:hAnsi="Times New Roman"/>
      <w:sz w:val="20"/>
      <w:szCs w:val="20"/>
    </w:rPr>
  </w:style>
  <w:style w:type="character" w:customStyle="1" w:styleId="NagwekZnak">
    <w:name w:val="Nagłówek Znak"/>
    <w:basedOn w:val="Domylnaczcionkaakapitu"/>
    <w:link w:val="Nagwek"/>
    <w:semiHidden/>
    <w:rsid w:val="0051072C"/>
    <w:rPr>
      <w:rFonts w:ascii="Times New Roman" w:eastAsia="Times New Roman" w:hAnsi="Times New Roman" w:cs="Times New Roman"/>
      <w:sz w:val="20"/>
      <w:szCs w:val="20"/>
    </w:rPr>
  </w:style>
  <w:style w:type="paragraph" w:styleId="Stopka">
    <w:name w:val="footer"/>
    <w:basedOn w:val="Normalny"/>
    <w:link w:val="StopkaZnak1"/>
    <w:uiPriority w:val="99"/>
    <w:unhideWhenUsed/>
    <w:rsid w:val="0051072C"/>
    <w:pPr>
      <w:tabs>
        <w:tab w:val="center" w:pos="4536"/>
        <w:tab w:val="right" w:pos="9072"/>
      </w:tabs>
      <w:autoSpaceDE w:val="0"/>
      <w:autoSpaceDN w:val="0"/>
      <w:spacing w:after="0" w:line="240" w:lineRule="auto"/>
    </w:pPr>
    <w:rPr>
      <w:rFonts w:ascii="Times New Roman" w:hAnsi="Times New Roman"/>
      <w:sz w:val="20"/>
      <w:szCs w:val="20"/>
    </w:rPr>
  </w:style>
  <w:style w:type="character" w:customStyle="1" w:styleId="StopkaZnak1">
    <w:name w:val="Stopka Znak1"/>
    <w:basedOn w:val="Domylnaczcionkaakapitu"/>
    <w:link w:val="Stopka"/>
    <w:semiHidden/>
    <w:locked/>
    <w:rsid w:val="0051072C"/>
    <w:rPr>
      <w:rFonts w:ascii="Times New Roman" w:eastAsia="Times New Roman" w:hAnsi="Times New Roman" w:cs="Times New Roman"/>
      <w:sz w:val="20"/>
      <w:szCs w:val="20"/>
    </w:rPr>
  </w:style>
  <w:style w:type="character" w:customStyle="1" w:styleId="StopkaZnak">
    <w:name w:val="Stopka Znak"/>
    <w:basedOn w:val="Domylnaczcionkaakapitu"/>
    <w:uiPriority w:val="99"/>
    <w:rsid w:val="0051072C"/>
  </w:style>
  <w:style w:type="paragraph" w:styleId="Tekstprzypisukocowego">
    <w:name w:val="endnote text"/>
    <w:basedOn w:val="Normalny"/>
    <w:link w:val="TekstprzypisukocowegoZnak1"/>
    <w:uiPriority w:val="99"/>
    <w:semiHidden/>
    <w:unhideWhenUsed/>
    <w:rsid w:val="0051072C"/>
    <w:pPr>
      <w:autoSpaceDE w:val="0"/>
      <w:autoSpaceDN w:val="0"/>
      <w:spacing w:after="0" w:line="240" w:lineRule="auto"/>
    </w:pPr>
    <w:rPr>
      <w:rFonts w:ascii="Times New Roman" w:hAnsi="Times New Roman"/>
      <w:sz w:val="20"/>
      <w:szCs w:val="20"/>
    </w:rPr>
  </w:style>
  <w:style w:type="character" w:customStyle="1" w:styleId="TekstprzypisukocowegoZnak1">
    <w:name w:val="Tekst przypisu końcowego Znak1"/>
    <w:basedOn w:val="Domylnaczcionkaakapitu"/>
    <w:link w:val="Tekstprzypisukocowego"/>
    <w:uiPriority w:val="99"/>
    <w:semiHidden/>
    <w:locked/>
    <w:rsid w:val="0051072C"/>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uiPriority w:val="99"/>
    <w:semiHidden/>
    <w:rsid w:val="0051072C"/>
    <w:rPr>
      <w:sz w:val="20"/>
      <w:szCs w:val="20"/>
    </w:rPr>
  </w:style>
  <w:style w:type="paragraph" w:styleId="Tytu">
    <w:name w:val="Title"/>
    <w:aliases w:val=" Znak"/>
    <w:basedOn w:val="Normalny"/>
    <w:link w:val="TytuZnak"/>
    <w:uiPriority w:val="99"/>
    <w:qFormat/>
    <w:rsid w:val="0051072C"/>
    <w:pPr>
      <w:spacing w:after="0" w:line="240" w:lineRule="auto"/>
      <w:jc w:val="center"/>
    </w:pPr>
    <w:rPr>
      <w:rFonts w:ascii="Times New Roman" w:hAnsi="Times New Roman"/>
      <w:b/>
      <w:bCs/>
      <w:sz w:val="28"/>
      <w:szCs w:val="24"/>
    </w:rPr>
  </w:style>
  <w:style w:type="character" w:customStyle="1" w:styleId="TytuZnak">
    <w:name w:val="Tytuł Znak"/>
    <w:aliases w:val=" Znak Znak"/>
    <w:basedOn w:val="Domylnaczcionkaakapitu"/>
    <w:link w:val="Tytu"/>
    <w:uiPriority w:val="99"/>
    <w:rsid w:val="0051072C"/>
    <w:rPr>
      <w:rFonts w:ascii="Times New Roman" w:eastAsia="Times New Roman" w:hAnsi="Times New Roman" w:cs="Times New Roman"/>
      <w:b/>
      <w:bCs/>
      <w:sz w:val="28"/>
      <w:szCs w:val="24"/>
    </w:rPr>
  </w:style>
  <w:style w:type="paragraph" w:styleId="Tekstpodstawowy">
    <w:name w:val="Body Text"/>
    <w:basedOn w:val="Normalny"/>
    <w:link w:val="TekstpodstawowyZnak"/>
    <w:unhideWhenUsed/>
    <w:rsid w:val="0051072C"/>
    <w:pPr>
      <w:autoSpaceDE w:val="0"/>
      <w:autoSpaceDN w:val="0"/>
      <w:spacing w:after="0" w:line="360" w:lineRule="auto"/>
    </w:pPr>
    <w:rPr>
      <w:rFonts w:ascii="Arial" w:hAnsi="Arial" w:cs="Arial"/>
      <w:sz w:val="24"/>
      <w:szCs w:val="24"/>
    </w:rPr>
  </w:style>
  <w:style w:type="character" w:customStyle="1" w:styleId="TekstpodstawowyZnak">
    <w:name w:val="Tekst podstawowy Znak"/>
    <w:basedOn w:val="Domylnaczcionkaakapitu"/>
    <w:link w:val="Tekstpodstawowy"/>
    <w:rsid w:val="0051072C"/>
    <w:rPr>
      <w:rFonts w:ascii="Arial" w:eastAsia="Times New Roman" w:hAnsi="Arial" w:cs="Arial"/>
      <w:sz w:val="24"/>
      <w:szCs w:val="24"/>
    </w:rPr>
  </w:style>
  <w:style w:type="paragraph" w:styleId="Tekstpodstawowywcity">
    <w:name w:val="Body Text Indent"/>
    <w:basedOn w:val="Normalny"/>
    <w:link w:val="TekstpodstawowywcityZnak1"/>
    <w:unhideWhenUsed/>
    <w:rsid w:val="0051072C"/>
    <w:pPr>
      <w:autoSpaceDE w:val="0"/>
      <w:autoSpaceDN w:val="0"/>
      <w:spacing w:after="120" w:line="240" w:lineRule="auto"/>
      <w:ind w:left="283"/>
    </w:pPr>
    <w:rPr>
      <w:rFonts w:ascii="Times New Roman" w:hAnsi="Times New Roman"/>
      <w:sz w:val="20"/>
      <w:szCs w:val="20"/>
    </w:rPr>
  </w:style>
  <w:style w:type="character" w:customStyle="1" w:styleId="TekstpodstawowywcityZnak1">
    <w:name w:val="Tekst podstawowy wcięty Znak1"/>
    <w:basedOn w:val="Domylnaczcionkaakapitu"/>
    <w:link w:val="Tekstpodstawowywcity"/>
    <w:locked/>
    <w:rsid w:val="0051072C"/>
    <w:rPr>
      <w:rFonts w:ascii="Times New Roman" w:eastAsia="Times New Roman" w:hAnsi="Times New Roman" w:cs="Times New Roman"/>
      <w:sz w:val="20"/>
      <w:szCs w:val="20"/>
    </w:rPr>
  </w:style>
  <w:style w:type="character" w:customStyle="1" w:styleId="TekstpodstawowywcityZnak">
    <w:name w:val="Tekst podstawowy wcięty Znak"/>
    <w:basedOn w:val="Domylnaczcionkaakapitu"/>
    <w:semiHidden/>
    <w:rsid w:val="0051072C"/>
  </w:style>
  <w:style w:type="paragraph" w:styleId="Podtytu">
    <w:name w:val="Subtitle"/>
    <w:basedOn w:val="Normalny"/>
    <w:next w:val="Normalny"/>
    <w:link w:val="PodtytuZnak"/>
    <w:uiPriority w:val="11"/>
    <w:qFormat/>
    <w:rsid w:val="0051072C"/>
    <w:pPr>
      <w:spacing w:after="60" w:line="240" w:lineRule="auto"/>
      <w:jc w:val="center"/>
      <w:outlineLvl w:val="1"/>
    </w:pPr>
    <w:rPr>
      <w:rFonts w:ascii="Cambria" w:hAnsi="Cambria"/>
      <w:sz w:val="24"/>
      <w:szCs w:val="24"/>
    </w:rPr>
  </w:style>
  <w:style w:type="character" w:customStyle="1" w:styleId="PodtytuZnak">
    <w:name w:val="Podtytuł Znak"/>
    <w:basedOn w:val="Domylnaczcionkaakapitu"/>
    <w:link w:val="Podtytu"/>
    <w:uiPriority w:val="11"/>
    <w:rsid w:val="0051072C"/>
    <w:rPr>
      <w:rFonts w:ascii="Cambria" w:eastAsia="Times New Roman" w:hAnsi="Cambria" w:cs="Times New Roman"/>
      <w:sz w:val="24"/>
      <w:szCs w:val="24"/>
    </w:rPr>
  </w:style>
  <w:style w:type="paragraph" w:styleId="Tekstpodstawowy2">
    <w:name w:val="Body Text 2"/>
    <w:basedOn w:val="Normalny"/>
    <w:link w:val="Tekstpodstawowy2Znak1"/>
    <w:semiHidden/>
    <w:unhideWhenUsed/>
    <w:rsid w:val="0051072C"/>
    <w:pPr>
      <w:autoSpaceDE w:val="0"/>
      <w:autoSpaceDN w:val="0"/>
      <w:spacing w:after="120" w:line="480" w:lineRule="auto"/>
    </w:pPr>
    <w:rPr>
      <w:rFonts w:ascii="Times New Roman" w:hAnsi="Times New Roman"/>
      <w:sz w:val="20"/>
      <w:szCs w:val="20"/>
    </w:rPr>
  </w:style>
  <w:style w:type="character" w:customStyle="1" w:styleId="Tekstpodstawowy2Znak1">
    <w:name w:val="Tekst podstawowy 2 Znak1"/>
    <w:basedOn w:val="Domylnaczcionkaakapitu"/>
    <w:link w:val="Tekstpodstawowy2"/>
    <w:semiHidden/>
    <w:locked/>
    <w:rsid w:val="0051072C"/>
    <w:rPr>
      <w:rFonts w:ascii="Times New Roman" w:eastAsia="Times New Roman" w:hAnsi="Times New Roman" w:cs="Times New Roman"/>
      <w:sz w:val="20"/>
      <w:szCs w:val="20"/>
    </w:rPr>
  </w:style>
  <w:style w:type="character" w:customStyle="1" w:styleId="Tekstpodstawowy2Znak">
    <w:name w:val="Tekst podstawowy 2 Znak"/>
    <w:basedOn w:val="Domylnaczcionkaakapitu"/>
    <w:semiHidden/>
    <w:rsid w:val="0051072C"/>
  </w:style>
  <w:style w:type="paragraph" w:styleId="Tekstpodstawowy3">
    <w:name w:val="Body Text 3"/>
    <w:basedOn w:val="Normalny"/>
    <w:link w:val="Tekstpodstawowy3Znak"/>
    <w:unhideWhenUsed/>
    <w:rsid w:val="0051072C"/>
    <w:pPr>
      <w:autoSpaceDE w:val="0"/>
      <w:autoSpaceDN w:val="0"/>
      <w:spacing w:after="120" w:line="240" w:lineRule="auto"/>
    </w:pPr>
    <w:rPr>
      <w:rFonts w:ascii="Times New Roman" w:hAnsi="Times New Roman"/>
      <w:sz w:val="16"/>
      <w:szCs w:val="16"/>
    </w:rPr>
  </w:style>
  <w:style w:type="character" w:customStyle="1" w:styleId="Tekstpodstawowy3Znak">
    <w:name w:val="Tekst podstawowy 3 Znak"/>
    <w:basedOn w:val="Domylnaczcionkaakapitu"/>
    <w:link w:val="Tekstpodstawowy3"/>
    <w:rsid w:val="0051072C"/>
    <w:rPr>
      <w:rFonts w:ascii="Times New Roman" w:eastAsia="Times New Roman" w:hAnsi="Times New Roman" w:cs="Times New Roman"/>
      <w:sz w:val="16"/>
      <w:szCs w:val="16"/>
    </w:rPr>
  </w:style>
  <w:style w:type="paragraph" w:styleId="Tekstpodstawowywcity2">
    <w:name w:val="Body Text Indent 2"/>
    <w:basedOn w:val="Normalny"/>
    <w:link w:val="Tekstpodstawowywcity2Znak1"/>
    <w:unhideWhenUsed/>
    <w:rsid w:val="0051072C"/>
    <w:pPr>
      <w:autoSpaceDE w:val="0"/>
      <w:autoSpaceDN w:val="0"/>
      <w:spacing w:after="120" w:line="480" w:lineRule="auto"/>
      <w:ind w:left="283"/>
    </w:pPr>
    <w:rPr>
      <w:rFonts w:ascii="Times New Roman" w:hAnsi="Times New Roman"/>
      <w:sz w:val="20"/>
      <w:szCs w:val="20"/>
    </w:rPr>
  </w:style>
  <w:style w:type="character" w:customStyle="1" w:styleId="Tekstpodstawowywcity2Znak1">
    <w:name w:val="Tekst podstawowy wcięty 2 Znak1"/>
    <w:basedOn w:val="Domylnaczcionkaakapitu"/>
    <w:link w:val="Tekstpodstawowywcity2"/>
    <w:locked/>
    <w:rsid w:val="0051072C"/>
    <w:rPr>
      <w:rFonts w:ascii="Times New Roman" w:eastAsia="Times New Roman" w:hAnsi="Times New Roman" w:cs="Times New Roman"/>
      <w:sz w:val="20"/>
      <w:szCs w:val="20"/>
    </w:rPr>
  </w:style>
  <w:style w:type="character" w:customStyle="1" w:styleId="Tekstpodstawowywcity2Znak">
    <w:name w:val="Tekst podstawowy wcięty 2 Znak"/>
    <w:basedOn w:val="Domylnaczcionkaakapitu"/>
    <w:semiHidden/>
    <w:rsid w:val="0051072C"/>
  </w:style>
  <w:style w:type="paragraph" w:styleId="Tekstdymka">
    <w:name w:val="Balloon Text"/>
    <w:basedOn w:val="Normalny"/>
    <w:link w:val="TekstdymkaZnak1"/>
    <w:semiHidden/>
    <w:unhideWhenUsed/>
    <w:rsid w:val="0051072C"/>
    <w:pPr>
      <w:autoSpaceDE w:val="0"/>
      <w:autoSpaceDN w:val="0"/>
      <w:spacing w:after="0" w:line="240" w:lineRule="auto"/>
    </w:pPr>
    <w:rPr>
      <w:rFonts w:ascii="Tahoma" w:hAnsi="Tahoma" w:cs="Tahoma"/>
      <w:sz w:val="16"/>
      <w:szCs w:val="16"/>
    </w:rPr>
  </w:style>
  <w:style w:type="character" w:customStyle="1" w:styleId="TekstdymkaZnak1">
    <w:name w:val="Tekst dymka Znak1"/>
    <w:basedOn w:val="Domylnaczcionkaakapitu"/>
    <w:link w:val="Tekstdymka"/>
    <w:semiHidden/>
    <w:locked/>
    <w:rsid w:val="0051072C"/>
    <w:rPr>
      <w:rFonts w:ascii="Tahoma" w:eastAsia="Times New Roman" w:hAnsi="Tahoma" w:cs="Tahoma"/>
      <w:sz w:val="16"/>
      <w:szCs w:val="16"/>
    </w:rPr>
  </w:style>
  <w:style w:type="character" w:customStyle="1" w:styleId="TekstdymkaZnak">
    <w:name w:val="Tekst dymka Znak"/>
    <w:basedOn w:val="Domylnaczcionkaakapitu"/>
    <w:semiHidden/>
    <w:rsid w:val="0051072C"/>
    <w:rPr>
      <w:rFonts w:ascii="Tahoma" w:hAnsi="Tahoma" w:cs="Tahoma"/>
      <w:sz w:val="16"/>
      <w:szCs w:val="16"/>
    </w:rPr>
  </w:style>
  <w:style w:type="paragraph" w:styleId="Akapitzlist">
    <w:name w:val="List Paragraph"/>
    <w:aliases w:val="Data wydania,List Paragraph,CW_Lista"/>
    <w:basedOn w:val="Normalny"/>
    <w:link w:val="AkapitzlistZnak"/>
    <w:uiPriority w:val="34"/>
    <w:qFormat/>
    <w:rsid w:val="0051072C"/>
    <w:pPr>
      <w:autoSpaceDE w:val="0"/>
      <w:autoSpaceDN w:val="0"/>
      <w:spacing w:after="0" w:line="240" w:lineRule="auto"/>
      <w:ind w:left="708"/>
    </w:pPr>
    <w:rPr>
      <w:rFonts w:ascii="Times New Roman" w:hAnsi="Times New Roman"/>
      <w:sz w:val="20"/>
      <w:szCs w:val="20"/>
    </w:rPr>
  </w:style>
  <w:style w:type="paragraph" w:customStyle="1" w:styleId="ZnakZnak1">
    <w:name w:val="Znak Znak1"/>
    <w:basedOn w:val="Normalny"/>
    <w:rsid w:val="0051072C"/>
    <w:pPr>
      <w:spacing w:after="0" w:line="240" w:lineRule="auto"/>
    </w:pPr>
    <w:rPr>
      <w:rFonts w:ascii="Arial" w:hAnsi="Arial" w:cs="Arial"/>
      <w:sz w:val="24"/>
      <w:szCs w:val="24"/>
    </w:rPr>
  </w:style>
  <w:style w:type="character" w:customStyle="1" w:styleId="postbody1">
    <w:name w:val="postbody1"/>
    <w:basedOn w:val="Domylnaczcionkaakapitu"/>
    <w:rsid w:val="0051072C"/>
    <w:rPr>
      <w:sz w:val="24"/>
      <w:szCs w:val="24"/>
    </w:rPr>
  </w:style>
  <w:style w:type="character" w:customStyle="1" w:styleId="style30opisstrproduktu">
    <w:name w:val="style30_opis_strproduktu"/>
    <w:basedOn w:val="Domylnaczcionkaakapitu"/>
    <w:rsid w:val="0051072C"/>
  </w:style>
  <w:style w:type="table" w:styleId="Tabela-Siatka">
    <w:name w:val="Table Grid"/>
    <w:basedOn w:val="Standardowy"/>
    <w:uiPriority w:val="59"/>
    <w:rsid w:val="00D70D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3">
    <w:name w:val="Style3"/>
    <w:basedOn w:val="Normalny"/>
    <w:uiPriority w:val="99"/>
    <w:rsid w:val="00C52558"/>
    <w:pPr>
      <w:widowControl w:val="0"/>
      <w:autoSpaceDE w:val="0"/>
      <w:autoSpaceDN w:val="0"/>
      <w:adjustRightInd w:val="0"/>
      <w:spacing w:after="0" w:line="254" w:lineRule="exact"/>
      <w:ind w:hanging="413"/>
      <w:jc w:val="both"/>
    </w:pPr>
    <w:rPr>
      <w:rFonts w:ascii="Times New Roman" w:hAnsi="Times New Roman"/>
      <w:sz w:val="24"/>
      <w:szCs w:val="24"/>
    </w:rPr>
  </w:style>
  <w:style w:type="character" w:customStyle="1" w:styleId="FontStyle15">
    <w:name w:val="Font Style15"/>
    <w:basedOn w:val="Domylnaczcionkaakapitu"/>
    <w:uiPriority w:val="99"/>
    <w:rsid w:val="00C52558"/>
    <w:rPr>
      <w:rFonts w:ascii="Times New Roman" w:hAnsi="Times New Roman" w:cs="Times New Roman"/>
      <w:sz w:val="20"/>
      <w:szCs w:val="20"/>
    </w:rPr>
  </w:style>
  <w:style w:type="paragraph" w:customStyle="1" w:styleId="Style5">
    <w:name w:val="Style5"/>
    <w:basedOn w:val="Normalny"/>
    <w:uiPriority w:val="99"/>
    <w:rsid w:val="00A35996"/>
    <w:pPr>
      <w:widowControl w:val="0"/>
      <w:autoSpaceDE w:val="0"/>
      <w:autoSpaceDN w:val="0"/>
      <w:adjustRightInd w:val="0"/>
      <w:spacing w:after="0" w:line="259" w:lineRule="exact"/>
      <w:jc w:val="both"/>
    </w:pPr>
    <w:rPr>
      <w:rFonts w:ascii="Times New Roman" w:hAnsi="Times New Roman"/>
      <w:sz w:val="24"/>
      <w:szCs w:val="24"/>
    </w:rPr>
  </w:style>
  <w:style w:type="paragraph" w:customStyle="1" w:styleId="Style8">
    <w:name w:val="Style8"/>
    <w:basedOn w:val="Normalny"/>
    <w:uiPriority w:val="99"/>
    <w:rsid w:val="00A35996"/>
    <w:pPr>
      <w:widowControl w:val="0"/>
      <w:autoSpaceDE w:val="0"/>
      <w:autoSpaceDN w:val="0"/>
      <w:adjustRightInd w:val="0"/>
      <w:spacing w:after="0" w:line="240" w:lineRule="auto"/>
    </w:pPr>
    <w:rPr>
      <w:rFonts w:ascii="Arial" w:hAnsi="Arial"/>
      <w:sz w:val="24"/>
      <w:szCs w:val="24"/>
    </w:rPr>
  </w:style>
  <w:style w:type="paragraph" w:styleId="Bezodstpw">
    <w:name w:val="No Spacing"/>
    <w:uiPriority w:val="99"/>
    <w:qFormat/>
    <w:rsid w:val="0000240C"/>
    <w:rPr>
      <w:rFonts w:eastAsia="Calibri"/>
      <w:sz w:val="22"/>
      <w:szCs w:val="22"/>
      <w:lang w:eastAsia="en-US"/>
    </w:rPr>
  </w:style>
  <w:style w:type="paragraph" w:customStyle="1" w:styleId="Style6">
    <w:name w:val="Style6"/>
    <w:basedOn w:val="Normalny"/>
    <w:rsid w:val="00306DB3"/>
    <w:pPr>
      <w:widowControl w:val="0"/>
      <w:autoSpaceDE w:val="0"/>
      <w:autoSpaceDN w:val="0"/>
      <w:adjustRightInd w:val="0"/>
      <w:spacing w:after="0" w:line="264" w:lineRule="exact"/>
      <w:ind w:hanging="542"/>
    </w:pPr>
    <w:rPr>
      <w:rFonts w:ascii="Times New Roman" w:hAnsi="Times New Roman"/>
      <w:sz w:val="24"/>
      <w:szCs w:val="24"/>
    </w:rPr>
  </w:style>
  <w:style w:type="character" w:customStyle="1" w:styleId="FontStyle14">
    <w:name w:val="Font Style14"/>
    <w:basedOn w:val="Domylnaczcionkaakapitu"/>
    <w:rsid w:val="00306DB3"/>
    <w:rPr>
      <w:rFonts w:ascii="Times New Roman" w:hAnsi="Times New Roman" w:cs="Times New Roman"/>
      <w:b/>
      <w:bCs/>
      <w:sz w:val="20"/>
      <w:szCs w:val="20"/>
    </w:rPr>
  </w:style>
  <w:style w:type="character" w:customStyle="1" w:styleId="FontStyle19">
    <w:name w:val="Font Style19"/>
    <w:basedOn w:val="Domylnaczcionkaakapitu"/>
    <w:rsid w:val="00306DB3"/>
    <w:rPr>
      <w:rFonts w:ascii="Times New Roman" w:hAnsi="Times New Roman" w:cs="Times New Roman"/>
      <w:b/>
      <w:bCs/>
      <w:sz w:val="20"/>
      <w:szCs w:val="20"/>
    </w:rPr>
  </w:style>
  <w:style w:type="paragraph" w:customStyle="1" w:styleId="Tekstpodstawowywcity21">
    <w:name w:val="Tekst podstawowy wcięty 21"/>
    <w:basedOn w:val="Normalny"/>
    <w:uiPriority w:val="99"/>
    <w:rsid w:val="005F4277"/>
    <w:pPr>
      <w:suppressAutoHyphens/>
      <w:autoSpaceDE w:val="0"/>
      <w:spacing w:after="120" w:line="480" w:lineRule="auto"/>
      <w:ind w:left="283"/>
    </w:pPr>
    <w:rPr>
      <w:rFonts w:ascii="Times New Roman" w:hAnsi="Times New Roman" w:cs="Calibri"/>
      <w:sz w:val="20"/>
      <w:szCs w:val="20"/>
      <w:lang w:eastAsia="ar-SA"/>
    </w:rPr>
  </w:style>
  <w:style w:type="paragraph" w:styleId="Tekstprzypisudolnego">
    <w:name w:val="footnote text"/>
    <w:basedOn w:val="Normalny"/>
    <w:link w:val="TekstprzypisudolnegoZnak"/>
    <w:semiHidden/>
    <w:unhideWhenUsed/>
    <w:rsid w:val="005D5080"/>
    <w:pPr>
      <w:autoSpaceDE w:val="0"/>
      <w:autoSpaceDN w:val="0"/>
      <w:spacing w:after="0"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semiHidden/>
    <w:rsid w:val="005D5080"/>
    <w:rPr>
      <w:rFonts w:ascii="Times New Roman" w:hAnsi="Times New Roman"/>
    </w:rPr>
  </w:style>
  <w:style w:type="character" w:styleId="Odwoanieprzypisudolnego">
    <w:name w:val="footnote reference"/>
    <w:basedOn w:val="Domylnaczcionkaakapitu"/>
    <w:semiHidden/>
    <w:unhideWhenUsed/>
    <w:rsid w:val="005D5080"/>
    <w:rPr>
      <w:vertAlign w:val="superscript"/>
    </w:rPr>
  </w:style>
  <w:style w:type="character" w:styleId="Odwoanieprzypisukocowego">
    <w:name w:val="endnote reference"/>
    <w:basedOn w:val="Domylnaczcionkaakapitu"/>
    <w:uiPriority w:val="99"/>
    <w:semiHidden/>
    <w:unhideWhenUsed/>
    <w:rsid w:val="005D5080"/>
    <w:rPr>
      <w:vertAlign w:val="superscript"/>
    </w:rPr>
  </w:style>
  <w:style w:type="character" w:styleId="Hipercze">
    <w:name w:val="Hyperlink"/>
    <w:basedOn w:val="Domylnaczcionkaakapitu"/>
    <w:uiPriority w:val="99"/>
    <w:unhideWhenUsed/>
    <w:rsid w:val="003E6E70"/>
    <w:rPr>
      <w:color w:val="0000FF"/>
      <w:u w:val="single"/>
    </w:rPr>
  </w:style>
  <w:style w:type="character" w:styleId="Numerstrony">
    <w:name w:val="page number"/>
    <w:basedOn w:val="Domylnaczcionkaakapitu"/>
    <w:rsid w:val="003C780C"/>
  </w:style>
  <w:style w:type="paragraph" w:customStyle="1" w:styleId="msonormalcxspdrugie">
    <w:name w:val="msonormalcxspdrugie"/>
    <w:basedOn w:val="Normalny"/>
    <w:rsid w:val="003C780C"/>
    <w:pPr>
      <w:spacing w:before="100" w:beforeAutospacing="1" w:after="100" w:afterAutospacing="1" w:line="240" w:lineRule="auto"/>
    </w:pPr>
    <w:rPr>
      <w:rFonts w:ascii="Times New Roman" w:hAnsi="Times New Roman"/>
      <w:sz w:val="24"/>
      <w:szCs w:val="24"/>
    </w:rPr>
  </w:style>
  <w:style w:type="character" w:styleId="Odwoaniedokomentarza">
    <w:name w:val="annotation reference"/>
    <w:semiHidden/>
    <w:rsid w:val="003C780C"/>
    <w:rPr>
      <w:sz w:val="16"/>
      <w:szCs w:val="16"/>
    </w:rPr>
  </w:style>
  <w:style w:type="paragraph" w:styleId="Tekstkomentarza">
    <w:name w:val="annotation text"/>
    <w:basedOn w:val="Normalny"/>
    <w:link w:val="TekstkomentarzaZnak"/>
    <w:semiHidden/>
    <w:rsid w:val="003C780C"/>
    <w:pPr>
      <w:spacing w:after="0" w:line="240" w:lineRule="auto"/>
    </w:pPr>
    <w:rPr>
      <w:rFonts w:ascii="Times New Roman" w:hAnsi="Times New Roman"/>
      <w:sz w:val="20"/>
      <w:szCs w:val="20"/>
    </w:rPr>
  </w:style>
  <w:style w:type="character" w:customStyle="1" w:styleId="TekstkomentarzaZnak">
    <w:name w:val="Tekst komentarza Znak"/>
    <w:basedOn w:val="Domylnaczcionkaakapitu"/>
    <w:link w:val="Tekstkomentarza"/>
    <w:semiHidden/>
    <w:rsid w:val="003C780C"/>
    <w:rPr>
      <w:rFonts w:ascii="Times New Roman" w:hAnsi="Times New Roman"/>
    </w:rPr>
  </w:style>
  <w:style w:type="paragraph" w:styleId="Tematkomentarza">
    <w:name w:val="annotation subject"/>
    <w:basedOn w:val="Tekstkomentarza"/>
    <w:next w:val="Tekstkomentarza"/>
    <w:link w:val="TematkomentarzaZnak"/>
    <w:uiPriority w:val="99"/>
    <w:semiHidden/>
    <w:rsid w:val="003C780C"/>
    <w:rPr>
      <w:b/>
      <w:bCs/>
    </w:rPr>
  </w:style>
  <w:style w:type="character" w:customStyle="1" w:styleId="TematkomentarzaZnak">
    <w:name w:val="Temat komentarza Znak"/>
    <w:basedOn w:val="TekstkomentarzaZnak"/>
    <w:link w:val="Tematkomentarza"/>
    <w:uiPriority w:val="99"/>
    <w:semiHidden/>
    <w:rsid w:val="003C780C"/>
    <w:rPr>
      <w:rFonts w:ascii="Times New Roman" w:hAnsi="Times New Roman"/>
      <w:b/>
      <w:bCs/>
    </w:rPr>
  </w:style>
  <w:style w:type="character" w:customStyle="1" w:styleId="ZnakZnak15">
    <w:name w:val="Znak Znak15"/>
    <w:locked/>
    <w:rsid w:val="003C780C"/>
    <w:rPr>
      <w:rFonts w:ascii="Arial" w:hAnsi="Arial" w:cs="Arial"/>
      <w:sz w:val="24"/>
      <w:szCs w:val="24"/>
      <w:lang w:val="pl-PL" w:eastAsia="pl-PL" w:bidi="ar-SA"/>
    </w:rPr>
  </w:style>
  <w:style w:type="paragraph" w:customStyle="1" w:styleId="msonormalcxsppierwsze">
    <w:name w:val="msonormalcxsppierwsze"/>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msonormalcxspnazwisko">
    <w:name w:val="msonormalcxspnazwisko"/>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akapitzlistcxsppierwsze">
    <w:name w:val="akapitzlistcxsppierwsze"/>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akapitzlistcxspnazwisko">
    <w:name w:val="akapitzlistcxspnazwisko"/>
    <w:basedOn w:val="Normalny"/>
    <w:rsid w:val="003C780C"/>
    <w:pPr>
      <w:spacing w:before="100" w:beforeAutospacing="1" w:after="100" w:afterAutospacing="1" w:line="240" w:lineRule="auto"/>
    </w:pPr>
    <w:rPr>
      <w:rFonts w:ascii="Times New Roman" w:hAnsi="Times New Roman"/>
      <w:sz w:val="24"/>
      <w:szCs w:val="24"/>
    </w:rPr>
  </w:style>
  <w:style w:type="paragraph" w:customStyle="1" w:styleId="akapitzlistcxspdrugie">
    <w:name w:val="akapitzlistcxspdrugie"/>
    <w:basedOn w:val="Normalny"/>
    <w:rsid w:val="003C780C"/>
    <w:pPr>
      <w:spacing w:before="100" w:beforeAutospacing="1" w:after="100" w:afterAutospacing="1" w:line="240" w:lineRule="auto"/>
    </w:pPr>
    <w:rPr>
      <w:rFonts w:ascii="Times New Roman" w:hAnsi="Times New Roman"/>
      <w:sz w:val="24"/>
      <w:szCs w:val="24"/>
    </w:rPr>
  </w:style>
  <w:style w:type="character" w:customStyle="1" w:styleId="FontStyle22">
    <w:name w:val="Font Style22"/>
    <w:rsid w:val="003C780C"/>
    <w:rPr>
      <w:rFonts w:ascii="Times New Roman" w:hAnsi="Times New Roman" w:cs="Times New Roman"/>
      <w:sz w:val="22"/>
      <w:szCs w:val="22"/>
    </w:rPr>
  </w:style>
  <w:style w:type="paragraph" w:styleId="Zwykytekst">
    <w:name w:val="Plain Text"/>
    <w:basedOn w:val="Normalny"/>
    <w:link w:val="ZwykytekstZnak"/>
    <w:uiPriority w:val="99"/>
    <w:rsid w:val="00752E29"/>
    <w:pPr>
      <w:spacing w:after="0" w:line="240" w:lineRule="auto"/>
    </w:pPr>
    <w:rPr>
      <w:rFonts w:ascii="Courier New" w:eastAsia="Calibri" w:hAnsi="Courier New"/>
      <w:sz w:val="20"/>
      <w:szCs w:val="20"/>
    </w:rPr>
  </w:style>
  <w:style w:type="character" w:customStyle="1" w:styleId="ZwykytekstZnak">
    <w:name w:val="Zwykły tekst Znak"/>
    <w:basedOn w:val="Domylnaczcionkaakapitu"/>
    <w:link w:val="Zwykytekst"/>
    <w:uiPriority w:val="99"/>
    <w:rsid w:val="00752E29"/>
    <w:rPr>
      <w:rFonts w:ascii="Courier New" w:eastAsia="Calibri" w:hAnsi="Courier New"/>
    </w:rPr>
  </w:style>
  <w:style w:type="paragraph" w:customStyle="1" w:styleId="Bezodstpw1">
    <w:name w:val="Bez odstępów1"/>
    <w:uiPriority w:val="99"/>
    <w:rsid w:val="00752E29"/>
    <w:pPr>
      <w:suppressAutoHyphens/>
    </w:pPr>
    <w:rPr>
      <w:rFonts w:eastAsia="Calibri" w:cs="Calibri"/>
      <w:sz w:val="22"/>
      <w:szCs w:val="22"/>
      <w:lang w:eastAsia="ar-SA"/>
    </w:rPr>
  </w:style>
  <w:style w:type="paragraph" w:customStyle="1" w:styleId="Akapitzlist1">
    <w:name w:val="Akapit z listą1"/>
    <w:basedOn w:val="Normalny"/>
    <w:uiPriority w:val="99"/>
    <w:rsid w:val="00752E29"/>
    <w:pPr>
      <w:spacing w:after="0" w:line="240" w:lineRule="auto"/>
      <w:ind w:left="720"/>
      <w:contextualSpacing/>
    </w:pPr>
    <w:rPr>
      <w:rFonts w:ascii="Times New Roman" w:eastAsia="Calibri" w:hAnsi="Times New Roman"/>
      <w:sz w:val="24"/>
      <w:szCs w:val="24"/>
    </w:rPr>
  </w:style>
  <w:style w:type="paragraph" w:customStyle="1" w:styleId="FR1">
    <w:name w:val="FR1"/>
    <w:rsid w:val="00752E29"/>
    <w:pPr>
      <w:widowControl w:val="0"/>
      <w:autoSpaceDE w:val="0"/>
      <w:autoSpaceDN w:val="0"/>
      <w:adjustRightInd w:val="0"/>
      <w:spacing w:before="300"/>
      <w:jc w:val="center"/>
    </w:pPr>
    <w:rPr>
      <w:rFonts w:ascii="Arial" w:eastAsia="Calibri" w:hAnsi="Arial" w:cs="Arial"/>
      <w:i/>
      <w:iCs/>
      <w:noProof/>
    </w:rPr>
  </w:style>
  <w:style w:type="character" w:customStyle="1" w:styleId="FontStyle51">
    <w:name w:val="Font Style51"/>
    <w:rsid w:val="001A1ED4"/>
    <w:rPr>
      <w:rFonts w:ascii="Times New Roman" w:hAnsi="Times New Roman" w:cs="Times New Roman" w:hint="default"/>
      <w:sz w:val="20"/>
      <w:szCs w:val="20"/>
    </w:rPr>
  </w:style>
  <w:style w:type="character" w:customStyle="1" w:styleId="FontStyle50">
    <w:name w:val="Font Style50"/>
    <w:uiPriority w:val="99"/>
    <w:rsid w:val="001A1ED4"/>
    <w:rPr>
      <w:rFonts w:ascii="Arial" w:hAnsi="Arial" w:cs="Arial" w:hint="default"/>
      <w:sz w:val="22"/>
      <w:szCs w:val="22"/>
    </w:rPr>
  </w:style>
  <w:style w:type="paragraph" w:customStyle="1" w:styleId="Bezodstpw2">
    <w:name w:val="Bez odstępów2"/>
    <w:uiPriority w:val="99"/>
    <w:rsid w:val="001C79AB"/>
    <w:pPr>
      <w:suppressAutoHyphens/>
    </w:pPr>
    <w:rPr>
      <w:rFonts w:eastAsia="Calibri" w:cs="Calibri"/>
      <w:sz w:val="22"/>
      <w:szCs w:val="22"/>
      <w:lang w:eastAsia="ar-SA"/>
    </w:rPr>
  </w:style>
  <w:style w:type="paragraph" w:customStyle="1" w:styleId="Akapitzlist11">
    <w:name w:val="Akapit z listą11"/>
    <w:basedOn w:val="Normalny"/>
    <w:uiPriority w:val="99"/>
    <w:rsid w:val="001C79AB"/>
    <w:pPr>
      <w:spacing w:after="0" w:line="240" w:lineRule="auto"/>
      <w:ind w:left="720"/>
      <w:contextualSpacing/>
    </w:pPr>
    <w:rPr>
      <w:rFonts w:ascii="Times New Roman" w:hAnsi="Times New Roman"/>
      <w:sz w:val="24"/>
      <w:szCs w:val="24"/>
    </w:rPr>
  </w:style>
  <w:style w:type="character" w:styleId="UyteHipercze">
    <w:name w:val="FollowedHyperlink"/>
    <w:basedOn w:val="Domylnaczcionkaakapitu"/>
    <w:uiPriority w:val="99"/>
    <w:semiHidden/>
    <w:unhideWhenUsed/>
    <w:rsid w:val="00EF4643"/>
    <w:rPr>
      <w:color w:val="800080"/>
      <w:u w:val="single"/>
    </w:rPr>
  </w:style>
  <w:style w:type="paragraph" w:customStyle="1" w:styleId="xl66">
    <w:name w:val="xl66"/>
    <w:basedOn w:val="Normalny"/>
    <w:rsid w:val="00EF4643"/>
    <w:pPr>
      <w:spacing w:before="100" w:beforeAutospacing="1" w:after="100" w:afterAutospacing="1" w:line="240" w:lineRule="auto"/>
    </w:pPr>
    <w:rPr>
      <w:rFonts w:ascii="Arial" w:hAnsi="Arial" w:cs="Arial"/>
      <w:sz w:val="20"/>
      <w:szCs w:val="20"/>
    </w:rPr>
  </w:style>
  <w:style w:type="paragraph" w:customStyle="1" w:styleId="xl67">
    <w:name w:val="xl67"/>
    <w:basedOn w:val="Normalny"/>
    <w:rsid w:val="00EF4643"/>
    <w:pPr>
      <w:pBdr>
        <w:top w:val="single" w:sz="8" w:space="0" w:color="auto"/>
        <w:left w:val="single" w:sz="8" w:space="0" w:color="auto"/>
        <w:bottom w:val="single" w:sz="8" w:space="0" w:color="auto"/>
        <w:right w:val="single" w:sz="8"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68">
    <w:name w:val="xl68"/>
    <w:basedOn w:val="Normalny"/>
    <w:rsid w:val="00EF4643"/>
    <w:pPr>
      <w:pBdr>
        <w:top w:val="single" w:sz="8" w:space="0" w:color="auto"/>
        <w:bottom w:val="single" w:sz="8" w:space="0" w:color="auto"/>
        <w:right w:val="single" w:sz="4"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69">
    <w:name w:val="xl69"/>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70">
    <w:name w:val="xl70"/>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center"/>
      <w:textAlignment w:val="center"/>
    </w:pPr>
    <w:rPr>
      <w:rFonts w:ascii="Arial" w:hAnsi="Arial" w:cs="Arial"/>
      <w:b/>
      <w:bCs/>
      <w:sz w:val="16"/>
      <w:szCs w:val="16"/>
    </w:rPr>
  </w:style>
  <w:style w:type="paragraph" w:customStyle="1" w:styleId="xl71">
    <w:name w:val="xl71"/>
    <w:basedOn w:val="Normalny"/>
    <w:rsid w:val="00EF4643"/>
    <w:pPr>
      <w:pBdr>
        <w:top w:val="single" w:sz="8" w:space="0" w:color="auto"/>
        <w:left w:val="single" w:sz="4" w:space="0" w:color="auto"/>
        <w:bottom w:val="single" w:sz="8" w:space="0" w:color="auto"/>
        <w:right w:val="single" w:sz="8"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72">
    <w:name w:val="xl72"/>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b/>
      <w:bCs/>
      <w:sz w:val="20"/>
      <w:szCs w:val="20"/>
    </w:rPr>
  </w:style>
  <w:style w:type="paragraph" w:customStyle="1" w:styleId="xl73">
    <w:name w:val="xl73"/>
    <w:basedOn w:val="Normalny"/>
    <w:rsid w:val="00EF4643"/>
    <w:pPr>
      <w:pBdr>
        <w:top w:val="single" w:sz="8" w:space="0" w:color="auto"/>
        <w:left w:val="single" w:sz="4" w:space="0" w:color="auto"/>
        <w:bottom w:val="single" w:sz="8"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b/>
      <w:bCs/>
      <w:sz w:val="20"/>
      <w:szCs w:val="20"/>
    </w:rPr>
  </w:style>
  <w:style w:type="paragraph" w:customStyle="1" w:styleId="xl74">
    <w:name w:val="xl74"/>
    <w:basedOn w:val="Normalny"/>
    <w:rsid w:val="00EF4643"/>
    <w:pPr>
      <w:pBdr>
        <w:left w:val="single" w:sz="8" w:space="0" w:color="auto"/>
        <w:bottom w:val="single" w:sz="4" w:space="0" w:color="auto"/>
        <w:right w:val="single" w:sz="8" w:space="0" w:color="auto"/>
      </w:pBdr>
      <w:shd w:val="clear" w:color="000000" w:fill="00FF00"/>
      <w:spacing w:before="100" w:beforeAutospacing="1" w:after="100" w:afterAutospacing="1" w:line="240" w:lineRule="auto"/>
      <w:jc w:val="center"/>
      <w:textAlignment w:val="center"/>
    </w:pPr>
    <w:rPr>
      <w:rFonts w:ascii="Arial" w:hAnsi="Arial" w:cs="Arial"/>
      <w:b/>
      <w:bCs/>
      <w:sz w:val="20"/>
      <w:szCs w:val="20"/>
    </w:rPr>
  </w:style>
  <w:style w:type="paragraph" w:customStyle="1" w:styleId="xl75">
    <w:name w:val="xl75"/>
    <w:basedOn w:val="Normalny"/>
    <w:rsid w:val="00EF4643"/>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6">
    <w:name w:val="xl76"/>
    <w:basedOn w:val="Normalny"/>
    <w:rsid w:val="00EF4643"/>
    <w:pPr>
      <w:pBdr>
        <w:top w:val="single" w:sz="4" w:space="0" w:color="auto"/>
        <w:left w:val="single" w:sz="4" w:space="0" w:color="auto"/>
        <w:bottom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7">
    <w:name w:val="xl77"/>
    <w:basedOn w:val="Normalny"/>
    <w:rsid w:val="00EF4643"/>
    <w:pPr>
      <w:pBdr>
        <w:top w:val="single" w:sz="8"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8">
    <w:name w:val="xl78"/>
    <w:basedOn w:val="Normalny"/>
    <w:rsid w:val="00EF4643"/>
    <w:pPr>
      <w:pBdr>
        <w:top w:val="single" w:sz="8" w:space="0" w:color="auto"/>
        <w:left w:val="single" w:sz="4" w:space="0" w:color="auto"/>
        <w:bottom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79">
    <w:name w:val="xl79"/>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w:hAnsi="Arial" w:cs="Arial"/>
      <w:sz w:val="18"/>
      <w:szCs w:val="18"/>
    </w:rPr>
  </w:style>
  <w:style w:type="paragraph" w:customStyle="1" w:styleId="xl80">
    <w:name w:val="xl80"/>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1">
    <w:name w:val="xl81"/>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2">
    <w:name w:val="xl82"/>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3">
    <w:name w:val="xl83"/>
    <w:basedOn w:val="Normalny"/>
    <w:rsid w:val="00EF4643"/>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hAnsi="Arial" w:cs="Arial"/>
      <w:sz w:val="18"/>
      <w:szCs w:val="18"/>
    </w:rPr>
  </w:style>
  <w:style w:type="paragraph" w:customStyle="1" w:styleId="xl84">
    <w:name w:val="xl84"/>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Arial" w:hAnsi="Arial" w:cs="Arial"/>
      <w:sz w:val="18"/>
      <w:szCs w:val="18"/>
    </w:rPr>
  </w:style>
  <w:style w:type="paragraph" w:customStyle="1" w:styleId="xl85">
    <w:name w:val="xl85"/>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6">
    <w:name w:val="xl86"/>
    <w:basedOn w:val="Normalny"/>
    <w:rsid w:val="00EF4643"/>
    <w:pPr>
      <w:pBdr>
        <w:top w:val="single" w:sz="8"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7">
    <w:name w:val="xl87"/>
    <w:basedOn w:val="Normalny"/>
    <w:rsid w:val="00EF464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8">
    <w:name w:val="xl88"/>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89">
    <w:name w:val="xl89"/>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90">
    <w:name w:val="xl90"/>
    <w:basedOn w:val="Normalny"/>
    <w:rsid w:val="00EF464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hAnsi="Arial" w:cs="Arial"/>
      <w:sz w:val="18"/>
      <w:szCs w:val="18"/>
    </w:rPr>
  </w:style>
  <w:style w:type="paragraph" w:customStyle="1" w:styleId="xl91">
    <w:name w:val="xl91"/>
    <w:basedOn w:val="Normalny"/>
    <w:rsid w:val="00EF4643"/>
    <w:pPr>
      <w:pBdr>
        <w:top w:val="single" w:sz="4"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2">
    <w:name w:val="xl92"/>
    <w:basedOn w:val="Normalny"/>
    <w:rsid w:val="00EF4643"/>
    <w:pPr>
      <w:pBdr>
        <w:top w:val="single" w:sz="4" w:space="0" w:color="auto"/>
        <w:left w:val="single" w:sz="4" w:space="0" w:color="auto"/>
        <w:bottom w:val="single" w:sz="8"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3">
    <w:name w:val="xl93"/>
    <w:basedOn w:val="Normalny"/>
    <w:rsid w:val="00EF4643"/>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4">
    <w:name w:val="xl94"/>
    <w:basedOn w:val="Normalny"/>
    <w:rsid w:val="00EF4643"/>
    <w:pPr>
      <w:pBdr>
        <w:top w:val="single" w:sz="4" w:space="0" w:color="auto"/>
        <w:left w:val="single" w:sz="4" w:space="0" w:color="auto"/>
        <w:bottom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95">
    <w:name w:val="xl95"/>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96">
    <w:name w:val="xl96"/>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hAnsi="Arial" w:cs="Arial"/>
      <w:sz w:val="18"/>
      <w:szCs w:val="18"/>
    </w:rPr>
  </w:style>
  <w:style w:type="paragraph" w:customStyle="1" w:styleId="xl97">
    <w:name w:val="xl97"/>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98">
    <w:name w:val="xl98"/>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Arial" w:hAnsi="Arial" w:cs="Arial"/>
      <w:sz w:val="18"/>
      <w:szCs w:val="18"/>
    </w:rPr>
  </w:style>
  <w:style w:type="paragraph" w:customStyle="1" w:styleId="xl99">
    <w:name w:val="xl99"/>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100">
    <w:name w:val="xl100"/>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101">
    <w:name w:val="xl101"/>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hAnsi="Arial" w:cs="Arial"/>
      <w:sz w:val="18"/>
      <w:szCs w:val="18"/>
    </w:rPr>
  </w:style>
  <w:style w:type="paragraph" w:customStyle="1" w:styleId="xl102">
    <w:name w:val="xl102"/>
    <w:basedOn w:val="Normalny"/>
    <w:rsid w:val="00EF4643"/>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hAnsi="Arial" w:cs="Arial"/>
      <w:sz w:val="18"/>
      <w:szCs w:val="18"/>
    </w:rPr>
  </w:style>
  <w:style w:type="paragraph" w:customStyle="1" w:styleId="xl103">
    <w:name w:val="xl103"/>
    <w:basedOn w:val="Normalny"/>
    <w:rsid w:val="00EF4643"/>
    <w:pPr>
      <w:pBdr>
        <w:top w:val="single" w:sz="4" w:space="0" w:color="auto"/>
        <w:left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104">
    <w:name w:val="xl104"/>
    <w:basedOn w:val="Normalny"/>
    <w:rsid w:val="00EF4643"/>
    <w:pPr>
      <w:pBdr>
        <w:top w:val="single" w:sz="4" w:space="0" w:color="auto"/>
        <w:left w:val="single" w:sz="4" w:space="0" w:color="auto"/>
        <w:right w:val="single" w:sz="8" w:space="0" w:color="auto"/>
      </w:pBdr>
      <w:shd w:val="clear" w:color="000000" w:fill="00FF00"/>
      <w:spacing w:before="100" w:beforeAutospacing="1" w:after="100" w:afterAutospacing="1" w:line="240" w:lineRule="auto"/>
      <w:jc w:val="right"/>
      <w:textAlignment w:val="center"/>
    </w:pPr>
    <w:rPr>
      <w:rFonts w:ascii="Arial" w:hAnsi="Arial" w:cs="Arial"/>
      <w:sz w:val="18"/>
      <w:szCs w:val="18"/>
    </w:rPr>
  </w:style>
  <w:style w:type="paragraph" w:customStyle="1" w:styleId="xl105">
    <w:name w:val="xl105"/>
    <w:basedOn w:val="Normalny"/>
    <w:rsid w:val="00EF4643"/>
    <w:pPr>
      <w:pBdr>
        <w:top w:val="single" w:sz="8" w:space="0" w:color="auto"/>
        <w:left w:val="single" w:sz="4"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b/>
      <w:bCs/>
      <w:sz w:val="20"/>
      <w:szCs w:val="20"/>
    </w:rPr>
  </w:style>
  <w:style w:type="paragraph" w:customStyle="1" w:styleId="xl106">
    <w:name w:val="xl106"/>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07">
    <w:name w:val="xl107"/>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08">
    <w:name w:val="xl108"/>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Arial" w:hAnsi="Arial" w:cs="Arial"/>
      <w:sz w:val="18"/>
      <w:szCs w:val="18"/>
    </w:rPr>
  </w:style>
  <w:style w:type="paragraph" w:customStyle="1" w:styleId="xl109">
    <w:name w:val="xl109"/>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textAlignment w:val="center"/>
    </w:pPr>
    <w:rPr>
      <w:rFonts w:ascii="Arial" w:hAnsi="Arial" w:cs="Arial"/>
      <w:sz w:val="18"/>
      <w:szCs w:val="18"/>
    </w:rPr>
  </w:style>
  <w:style w:type="paragraph" w:customStyle="1" w:styleId="xl110">
    <w:name w:val="xl110"/>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1">
    <w:name w:val="xl111"/>
    <w:basedOn w:val="Normalny"/>
    <w:rsid w:val="00EF4643"/>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2">
    <w:name w:val="xl112"/>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3">
    <w:name w:val="xl113"/>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4">
    <w:name w:val="xl114"/>
    <w:basedOn w:val="Normalny"/>
    <w:rsid w:val="00EF464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5">
    <w:name w:val="xl115"/>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6">
    <w:name w:val="xl116"/>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7">
    <w:name w:val="xl117"/>
    <w:basedOn w:val="Normalny"/>
    <w:rsid w:val="00EF4643"/>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right"/>
      <w:textAlignment w:val="center"/>
    </w:pPr>
    <w:rPr>
      <w:rFonts w:ascii="Arial" w:hAnsi="Arial" w:cs="Arial"/>
      <w:sz w:val="18"/>
      <w:szCs w:val="18"/>
    </w:rPr>
  </w:style>
  <w:style w:type="paragraph" w:customStyle="1" w:styleId="xl118">
    <w:name w:val="xl118"/>
    <w:basedOn w:val="Normalny"/>
    <w:rsid w:val="00EF4643"/>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hAnsi="Arial" w:cs="Arial"/>
      <w:sz w:val="18"/>
      <w:szCs w:val="18"/>
    </w:rPr>
  </w:style>
  <w:style w:type="paragraph" w:customStyle="1" w:styleId="xl119">
    <w:name w:val="xl119"/>
    <w:basedOn w:val="Normalny"/>
    <w:rsid w:val="00EF4643"/>
    <w:pPr>
      <w:pBdr>
        <w:top w:val="single" w:sz="8" w:space="0" w:color="auto"/>
        <w:left w:val="single" w:sz="8" w:space="0" w:color="auto"/>
        <w:bottom w:val="single" w:sz="8" w:space="0" w:color="auto"/>
      </w:pBdr>
      <w:shd w:val="clear" w:color="000000" w:fill="00FF00"/>
      <w:spacing w:before="100" w:beforeAutospacing="1" w:after="100" w:afterAutospacing="1" w:line="240" w:lineRule="auto"/>
      <w:jc w:val="right"/>
      <w:textAlignment w:val="center"/>
    </w:pPr>
    <w:rPr>
      <w:rFonts w:ascii="Arial" w:hAnsi="Arial" w:cs="Arial"/>
      <w:b/>
      <w:bCs/>
      <w:sz w:val="24"/>
      <w:szCs w:val="24"/>
    </w:rPr>
  </w:style>
  <w:style w:type="paragraph" w:customStyle="1" w:styleId="xl120">
    <w:name w:val="xl120"/>
    <w:basedOn w:val="Normalny"/>
    <w:rsid w:val="00EF4643"/>
    <w:pPr>
      <w:pBdr>
        <w:top w:val="single" w:sz="8" w:space="0" w:color="auto"/>
        <w:bottom w:val="single" w:sz="8" w:space="0" w:color="auto"/>
      </w:pBdr>
      <w:shd w:val="clear" w:color="000000" w:fill="00FF00"/>
      <w:spacing w:before="100" w:beforeAutospacing="1" w:after="100" w:afterAutospacing="1" w:line="240" w:lineRule="auto"/>
      <w:jc w:val="right"/>
      <w:textAlignment w:val="center"/>
    </w:pPr>
    <w:rPr>
      <w:rFonts w:ascii="Arial" w:hAnsi="Arial" w:cs="Arial"/>
      <w:b/>
      <w:bCs/>
      <w:sz w:val="24"/>
      <w:szCs w:val="24"/>
    </w:rPr>
  </w:style>
  <w:style w:type="paragraph" w:customStyle="1" w:styleId="xl121">
    <w:name w:val="xl121"/>
    <w:basedOn w:val="Normalny"/>
    <w:rsid w:val="00EF4643"/>
    <w:pPr>
      <w:pBdr>
        <w:top w:val="single" w:sz="8" w:space="0" w:color="auto"/>
        <w:bottom w:val="single" w:sz="8" w:space="0" w:color="auto"/>
        <w:right w:val="single" w:sz="4" w:space="0" w:color="auto"/>
      </w:pBdr>
      <w:shd w:val="clear" w:color="000000" w:fill="00FF00"/>
      <w:spacing w:before="100" w:beforeAutospacing="1" w:after="100" w:afterAutospacing="1" w:line="240" w:lineRule="auto"/>
      <w:jc w:val="right"/>
      <w:textAlignment w:val="center"/>
    </w:pPr>
    <w:rPr>
      <w:rFonts w:ascii="Arial" w:hAnsi="Arial" w:cs="Arial"/>
      <w:b/>
      <w:bCs/>
      <w:sz w:val="24"/>
      <w:szCs w:val="24"/>
    </w:rPr>
  </w:style>
  <w:style w:type="character" w:styleId="Pogrubienie">
    <w:name w:val="Strong"/>
    <w:qFormat/>
    <w:rsid w:val="004E0DBC"/>
    <w:rPr>
      <w:b/>
      <w:bCs/>
    </w:rPr>
  </w:style>
  <w:style w:type="character" w:customStyle="1" w:styleId="DeltaViewInsertion">
    <w:name w:val="DeltaView Insertion"/>
    <w:rsid w:val="00104E31"/>
    <w:rPr>
      <w:b/>
      <w:i/>
      <w:spacing w:val="0"/>
    </w:rPr>
  </w:style>
  <w:style w:type="paragraph" w:customStyle="1" w:styleId="Tiret0">
    <w:name w:val="Tiret 0"/>
    <w:basedOn w:val="Normalny"/>
    <w:rsid w:val="00104E31"/>
    <w:pPr>
      <w:numPr>
        <w:numId w:val="1"/>
      </w:numPr>
      <w:spacing w:before="120" w:after="120" w:line="240" w:lineRule="auto"/>
      <w:jc w:val="both"/>
    </w:pPr>
    <w:rPr>
      <w:rFonts w:ascii="Times New Roman" w:eastAsia="Calibri" w:hAnsi="Times New Roman"/>
      <w:sz w:val="24"/>
      <w:lang w:eastAsia="en-GB"/>
    </w:rPr>
  </w:style>
  <w:style w:type="paragraph" w:customStyle="1" w:styleId="Tiret1">
    <w:name w:val="Tiret 1"/>
    <w:basedOn w:val="Normalny"/>
    <w:rsid w:val="00104E31"/>
    <w:pPr>
      <w:numPr>
        <w:numId w:val="2"/>
      </w:numPr>
      <w:spacing w:before="120" w:after="120" w:line="240" w:lineRule="auto"/>
      <w:jc w:val="both"/>
    </w:pPr>
    <w:rPr>
      <w:rFonts w:ascii="Times New Roman" w:eastAsia="Calibri" w:hAnsi="Times New Roman"/>
      <w:sz w:val="24"/>
      <w:lang w:eastAsia="en-GB"/>
    </w:rPr>
  </w:style>
  <w:style w:type="paragraph" w:customStyle="1" w:styleId="NumPar1">
    <w:name w:val="NumPar 1"/>
    <w:basedOn w:val="Normalny"/>
    <w:next w:val="Normalny"/>
    <w:rsid w:val="00104E31"/>
    <w:pPr>
      <w:numPr>
        <w:numId w:val="3"/>
      </w:numPr>
      <w:spacing w:before="120" w:after="120" w:line="240" w:lineRule="auto"/>
      <w:jc w:val="both"/>
    </w:pPr>
    <w:rPr>
      <w:rFonts w:ascii="Times New Roman" w:eastAsia="Calibri" w:hAnsi="Times New Roman"/>
      <w:sz w:val="24"/>
      <w:lang w:eastAsia="en-GB"/>
    </w:rPr>
  </w:style>
  <w:style w:type="paragraph" w:customStyle="1" w:styleId="NumPar2">
    <w:name w:val="NumPar 2"/>
    <w:basedOn w:val="Normalny"/>
    <w:next w:val="Normalny"/>
    <w:rsid w:val="00104E31"/>
    <w:pPr>
      <w:numPr>
        <w:ilvl w:val="1"/>
        <w:numId w:val="3"/>
      </w:numPr>
      <w:spacing w:before="120" w:after="120" w:line="240" w:lineRule="auto"/>
      <w:jc w:val="both"/>
    </w:pPr>
    <w:rPr>
      <w:rFonts w:ascii="Times New Roman" w:eastAsia="Calibri" w:hAnsi="Times New Roman"/>
      <w:sz w:val="24"/>
      <w:lang w:eastAsia="en-GB"/>
    </w:rPr>
  </w:style>
  <w:style w:type="paragraph" w:customStyle="1" w:styleId="NumPar3">
    <w:name w:val="NumPar 3"/>
    <w:basedOn w:val="Normalny"/>
    <w:next w:val="Normalny"/>
    <w:rsid w:val="00104E31"/>
    <w:pPr>
      <w:numPr>
        <w:ilvl w:val="2"/>
        <w:numId w:val="3"/>
      </w:numPr>
      <w:spacing w:before="120" w:after="120" w:line="240" w:lineRule="auto"/>
      <w:jc w:val="both"/>
    </w:pPr>
    <w:rPr>
      <w:rFonts w:ascii="Times New Roman" w:eastAsia="Calibri" w:hAnsi="Times New Roman"/>
      <w:sz w:val="24"/>
      <w:lang w:eastAsia="en-GB"/>
    </w:rPr>
  </w:style>
  <w:style w:type="paragraph" w:customStyle="1" w:styleId="NumPar4">
    <w:name w:val="NumPar 4"/>
    <w:basedOn w:val="Normalny"/>
    <w:next w:val="Normalny"/>
    <w:rsid w:val="00104E31"/>
    <w:pPr>
      <w:numPr>
        <w:ilvl w:val="3"/>
        <w:numId w:val="3"/>
      </w:numPr>
      <w:spacing w:before="120" w:after="120" w:line="240" w:lineRule="auto"/>
      <w:jc w:val="both"/>
    </w:pPr>
    <w:rPr>
      <w:rFonts w:ascii="Times New Roman" w:eastAsia="Calibri" w:hAnsi="Times New Roman"/>
      <w:sz w:val="24"/>
      <w:lang w:eastAsia="en-GB"/>
    </w:rPr>
  </w:style>
  <w:style w:type="paragraph" w:customStyle="1" w:styleId="redniasiatka21">
    <w:name w:val="Średnia siatka 21"/>
    <w:qFormat/>
    <w:rsid w:val="00E14BB3"/>
    <w:pPr>
      <w:suppressAutoHyphens/>
    </w:pPr>
    <w:rPr>
      <w:rFonts w:cs="Calibri"/>
      <w:sz w:val="22"/>
      <w:szCs w:val="22"/>
      <w:lang w:eastAsia="ar-SA"/>
    </w:rPr>
  </w:style>
  <w:style w:type="paragraph" w:customStyle="1" w:styleId="Default">
    <w:name w:val="Default"/>
    <w:rsid w:val="00F32FD7"/>
    <w:pPr>
      <w:autoSpaceDE w:val="0"/>
      <w:autoSpaceDN w:val="0"/>
      <w:adjustRightInd w:val="0"/>
    </w:pPr>
    <w:rPr>
      <w:rFonts w:ascii="Arial" w:hAnsi="Arial" w:cs="Arial"/>
      <w:color w:val="000000"/>
      <w:sz w:val="24"/>
      <w:szCs w:val="24"/>
    </w:rPr>
  </w:style>
  <w:style w:type="character" w:customStyle="1" w:styleId="AkapitzlistZnak">
    <w:name w:val="Akapit z listą Znak"/>
    <w:aliases w:val="Data wydania Znak,List Paragraph Znak,CW_Lista Znak"/>
    <w:link w:val="Akapitzlist"/>
    <w:uiPriority w:val="34"/>
    <w:rsid w:val="00937FC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1910">
      <w:bodyDiv w:val="1"/>
      <w:marLeft w:val="0"/>
      <w:marRight w:val="0"/>
      <w:marTop w:val="0"/>
      <w:marBottom w:val="0"/>
      <w:divBdr>
        <w:top w:val="none" w:sz="0" w:space="0" w:color="auto"/>
        <w:left w:val="none" w:sz="0" w:space="0" w:color="auto"/>
        <w:bottom w:val="none" w:sz="0" w:space="0" w:color="auto"/>
        <w:right w:val="none" w:sz="0" w:space="0" w:color="auto"/>
      </w:divBdr>
    </w:div>
    <w:div w:id="104427112">
      <w:bodyDiv w:val="1"/>
      <w:marLeft w:val="0"/>
      <w:marRight w:val="0"/>
      <w:marTop w:val="0"/>
      <w:marBottom w:val="0"/>
      <w:divBdr>
        <w:top w:val="none" w:sz="0" w:space="0" w:color="auto"/>
        <w:left w:val="none" w:sz="0" w:space="0" w:color="auto"/>
        <w:bottom w:val="none" w:sz="0" w:space="0" w:color="auto"/>
        <w:right w:val="none" w:sz="0" w:space="0" w:color="auto"/>
      </w:divBdr>
    </w:div>
    <w:div w:id="118569351">
      <w:bodyDiv w:val="1"/>
      <w:marLeft w:val="0"/>
      <w:marRight w:val="0"/>
      <w:marTop w:val="0"/>
      <w:marBottom w:val="0"/>
      <w:divBdr>
        <w:top w:val="none" w:sz="0" w:space="0" w:color="auto"/>
        <w:left w:val="none" w:sz="0" w:space="0" w:color="auto"/>
        <w:bottom w:val="none" w:sz="0" w:space="0" w:color="auto"/>
        <w:right w:val="none" w:sz="0" w:space="0" w:color="auto"/>
      </w:divBdr>
    </w:div>
    <w:div w:id="160002428">
      <w:bodyDiv w:val="1"/>
      <w:marLeft w:val="0"/>
      <w:marRight w:val="0"/>
      <w:marTop w:val="0"/>
      <w:marBottom w:val="0"/>
      <w:divBdr>
        <w:top w:val="none" w:sz="0" w:space="0" w:color="auto"/>
        <w:left w:val="none" w:sz="0" w:space="0" w:color="auto"/>
        <w:bottom w:val="none" w:sz="0" w:space="0" w:color="auto"/>
        <w:right w:val="none" w:sz="0" w:space="0" w:color="auto"/>
      </w:divBdr>
    </w:div>
    <w:div w:id="241107254">
      <w:bodyDiv w:val="1"/>
      <w:marLeft w:val="0"/>
      <w:marRight w:val="0"/>
      <w:marTop w:val="0"/>
      <w:marBottom w:val="0"/>
      <w:divBdr>
        <w:top w:val="none" w:sz="0" w:space="0" w:color="auto"/>
        <w:left w:val="none" w:sz="0" w:space="0" w:color="auto"/>
        <w:bottom w:val="none" w:sz="0" w:space="0" w:color="auto"/>
        <w:right w:val="none" w:sz="0" w:space="0" w:color="auto"/>
      </w:divBdr>
    </w:div>
    <w:div w:id="306320421">
      <w:bodyDiv w:val="1"/>
      <w:marLeft w:val="0"/>
      <w:marRight w:val="0"/>
      <w:marTop w:val="0"/>
      <w:marBottom w:val="0"/>
      <w:divBdr>
        <w:top w:val="none" w:sz="0" w:space="0" w:color="auto"/>
        <w:left w:val="none" w:sz="0" w:space="0" w:color="auto"/>
        <w:bottom w:val="none" w:sz="0" w:space="0" w:color="auto"/>
        <w:right w:val="none" w:sz="0" w:space="0" w:color="auto"/>
      </w:divBdr>
    </w:div>
    <w:div w:id="365913014">
      <w:bodyDiv w:val="1"/>
      <w:marLeft w:val="0"/>
      <w:marRight w:val="0"/>
      <w:marTop w:val="0"/>
      <w:marBottom w:val="0"/>
      <w:divBdr>
        <w:top w:val="none" w:sz="0" w:space="0" w:color="auto"/>
        <w:left w:val="none" w:sz="0" w:space="0" w:color="auto"/>
        <w:bottom w:val="none" w:sz="0" w:space="0" w:color="auto"/>
        <w:right w:val="none" w:sz="0" w:space="0" w:color="auto"/>
      </w:divBdr>
    </w:div>
    <w:div w:id="411896471">
      <w:bodyDiv w:val="1"/>
      <w:marLeft w:val="0"/>
      <w:marRight w:val="0"/>
      <w:marTop w:val="0"/>
      <w:marBottom w:val="0"/>
      <w:divBdr>
        <w:top w:val="none" w:sz="0" w:space="0" w:color="auto"/>
        <w:left w:val="none" w:sz="0" w:space="0" w:color="auto"/>
        <w:bottom w:val="none" w:sz="0" w:space="0" w:color="auto"/>
        <w:right w:val="none" w:sz="0" w:space="0" w:color="auto"/>
      </w:divBdr>
    </w:div>
    <w:div w:id="443623318">
      <w:bodyDiv w:val="1"/>
      <w:marLeft w:val="0"/>
      <w:marRight w:val="0"/>
      <w:marTop w:val="0"/>
      <w:marBottom w:val="0"/>
      <w:divBdr>
        <w:top w:val="none" w:sz="0" w:space="0" w:color="auto"/>
        <w:left w:val="none" w:sz="0" w:space="0" w:color="auto"/>
        <w:bottom w:val="none" w:sz="0" w:space="0" w:color="auto"/>
        <w:right w:val="none" w:sz="0" w:space="0" w:color="auto"/>
      </w:divBdr>
    </w:div>
    <w:div w:id="715158295">
      <w:bodyDiv w:val="1"/>
      <w:marLeft w:val="0"/>
      <w:marRight w:val="0"/>
      <w:marTop w:val="0"/>
      <w:marBottom w:val="0"/>
      <w:divBdr>
        <w:top w:val="none" w:sz="0" w:space="0" w:color="auto"/>
        <w:left w:val="none" w:sz="0" w:space="0" w:color="auto"/>
        <w:bottom w:val="none" w:sz="0" w:space="0" w:color="auto"/>
        <w:right w:val="none" w:sz="0" w:space="0" w:color="auto"/>
      </w:divBdr>
    </w:div>
    <w:div w:id="718432856">
      <w:bodyDiv w:val="1"/>
      <w:marLeft w:val="0"/>
      <w:marRight w:val="0"/>
      <w:marTop w:val="0"/>
      <w:marBottom w:val="0"/>
      <w:divBdr>
        <w:top w:val="none" w:sz="0" w:space="0" w:color="auto"/>
        <w:left w:val="none" w:sz="0" w:space="0" w:color="auto"/>
        <w:bottom w:val="none" w:sz="0" w:space="0" w:color="auto"/>
        <w:right w:val="none" w:sz="0" w:space="0" w:color="auto"/>
      </w:divBdr>
    </w:div>
    <w:div w:id="904802351">
      <w:bodyDiv w:val="1"/>
      <w:marLeft w:val="0"/>
      <w:marRight w:val="0"/>
      <w:marTop w:val="0"/>
      <w:marBottom w:val="0"/>
      <w:divBdr>
        <w:top w:val="none" w:sz="0" w:space="0" w:color="auto"/>
        <w:left w:val="none" w:sz="0" w:space="0" w:color="auto"/>
        <w:bottom w:val="none" w:sz="0" w:space="0" w:color="auto"/>
        <w:right w:val="none" w:sz="0" w:space="0" w:color="auto"/>
      </w:divBdr>
    </w:div>
    <w:div w:id="921836929">
      <w:bodyDiv w:val="1"/>
      <w:marLeft w:val="0"/>
      <w:marRight w:val="0"/>
      <w:marTop w:val="0"/>
      <w:marBottom w:val="0"/>
      <w:divBdr>
        <w:top w:val="none" w:sz="0" w:space="0" w:color="auto"/>
        <w:left w:val="none" w:sz="0" w:space="0" w:color="auto"/>
        <w:bottom w:val="none" w:sz="0" w:space="0" w:color="auto"/>
        <w:right w:val="none" w:sz="0" w:space="0" w:color="auto"/>
      </w:divBdr>
    </w:div>
    <w:div w:id="1098018609">
      <w:bodyDiv w:val="1"/>
      <w:marLeft w:val="0"/>
      <w:marRight w:val="0"/>
      <w:marTop w:val="0"/>
      <w:marBottom w:val="0"/>
      <w:divBdr>
        <w:top w:val="none" w:sz="0" w:space="0" w:color="auto"/>
        <w:left w:val="none" w:sz="0" w:space="0" w:color="auto"/>
        <w:bottom w:val="none" w:sz="0" w:space="0" w:color="auto"/>
        <w:right w:val="none" w:sz="0" w:space="0" w:color="auto"/>
      </w:divBdr>
    </w:div>
    <w:div w:id="1202205831">
      <w:bodyDiv w:val="1"/>
      <w:marLeft w:val="0"/>
      <w:marRight w:val="0"/>
      <w:marTop w:val="0"/>
      <w:marBottom w:val="0"/>
      <w:divBdr>
        <w:top w:val="none" w:sz="0" w:space="0" w:color="auto"/>
        <w:left w:val="none" w:sz="0" w:space="0" w:color="auto"/>
        <w:bottom w:val="none" w:sz="0" w:space="0" w:color="auto"/>
        <w:right w:val="none" w:sz="0" w:space="0" w:color="auto"/>
      </w:divBdr>
    </w:div>
    <w:div w:id="1297030895">
      <w:bodyDiv w:val="1"/>
      <w:marLeft w:val="0"/>
      <w:marRight w:val="0"/>
      <w:marTop w:val="0"/>
      <w:marBottom w:val="0"/>
      <w:divBdr>
        <w:top w:val="none" w:sz="0" w:space="0" w:color="auto"/>
        <w:left w:val="none" w:sz="0" w:space="0" w:color="auto"/>
        <w:bottom w:val="none" w:sz="0" w:space="0" w:color="auto"/>
        <w:right w:val="none" w:sz="0" w:space="0" w:color="auto"/>
      </w:divBdr>
    </w:div>
    <w:div w:id="1402756559">
      <w:bodyDiv w:val="1"/>
      <w:marLeft w:val="0"/>
      <w:marRight w:val="0"/>
      <w:marTop w:val="0"/>
      <w:marBottom w:val="0"/>
      <w:divBdr>
        <w:top w:val="none" w:sz="0" w:space="0" w:color="auto"/>
        <w:left w:val="none" w:sz="0" w:space="0" w:color="auto"/>
        <w:bottom w:val="none" w:sz="0" w:space="0" w:color="auto"/>
        <w:right w:val="none" w:sz="0" w:space="0" w:color="auto"/>
      </w:divBdr>
    </w:div>
    <w:div w:id="1430395813">
      <w:bodyDiv w:val="1"/>
      <w:marLeft w:val="0"/>
      <w:marRight w:val="0"/>
      <w:marTop w:val="0"/>
      <w:marBottom w:val="0"/>
      <w:divBdr>
        <w:top w:val="none" w:sz="0" w:space="0" w:color="auto"/>
        <w:left w:val="none" w:sz="0" w:space="0" w:color="auto"/>
        <w:bottom w:val="none" w:sz="0" w:space="0" w:color="auto"/>
        <w:right w:val="none" w:sz="0" w:space="0" w:color="auto"/>
      </w:divBdr>
    </w:div>
    <w:div w:id="1439594147">
      <w:bodyDiv w:val="1"/>
      <w:marLeft w:val="0"/>
      <w:marRight w:val="0"/>
      <w:marTop w:val="0"/>
      <w:marBottom w:val="0"/>
      <w:divBdr>
        <w:top w:val="none" w:sz="0" w:space="0" w:color="auto"/>
        <w:left w:val="none" w:sz="0" w:space="0" w:color="auto"/>
        <w:bottom w:val="none" w:sz="0" w:space="0" w:color="auto"/>
        <w:right w:val="none" w:sz="0" w:space="0" w:color="auto"/>
      </w:divBdr>
    </w:div>
    <w:div w:id="1472867247">
      <w:bodyDiv w:val="1"/>
      <w:marLeft w:val="0"/>
      <w:marRight w:val="0"/>
      <w:marTop w:val="0"/>
      <w:marBottom w:val="0"/>
      <w:divBdr>
        <w:top w:val="none" w:sz="0" w:space="0" w:color="auto"/>
        <w:left w:val="none" w:sz="0" w:space="0" w:color="auto"/>
        <w:bottom w:val="none" w:sz="0" w:space="0" w:color="auto"/>
        <w:right w:val="none" w:sz="0" w:space="0" w:color="auto"/>
      </w:divBdr>
    </w:div>
    <w:div w:id="1872566465">
      <w:bodyDiv w:val="1"/>
      <w:marLeft w:val="0"/>
      <w:marRight w:val="0"/>
      <w:marTop w:val="0"/>
      <w:marBottom w:val="0"/>
      <w:divBdr>
        <w:top w:val="none" w:sz="0" w:space="0" w:color="auto"/>
        <w:left w:val="none" w:sz="0" w:space="0" w:color="auto"/>
        <w:bottom w:val="none" w:sz="0" w:space="0" w:color="auto"/>
        <w:right w:val="none" w:sz="0" w:space="0" w:color="auto"/>
      </w:divBdr>
    </w:div>
    <w:div w:id="1890993415">
      <w:bodyDiv w:val="1"/>
      <w:marLeft w:val="0"/>
      <w:marRight w:val="0"/>
      <w:marTop w:val="0"/>
      <w:marBottom w:val="0"/>
      <w:divBdr>
        <w:top w:val="none" w:sz="0" w:space="0" w:color="auto"/>
        <w:left w:val="none" w:sz="0" w:space="0" w:color="auto"/>
        <w:bottom w:val="none" w:sz="0" w:space="0" w:color="auto"/>
        <w:right w:val="none" w:sz="0" w:space="0" w:color="auto"/>
      </w:divBdr>
    </w:div>
    <w:div w:id="1902864386">
      <w:bodyDiv w:val="1"/>
      <w:marLeft w:val="0"/>
      <w:marRight w:val="0"/>
      <w:marTop w:val="0"/>
      <w:marBottom w:val="0"/>
      <w:divBdr>
        <w:top w:val="none" w:sz="0" w:space="0" w:color="auto"/>
        <w:left w:val="none" w:sz="0" w:space="0" w:color="auto"/>
        <w:bottom w:val="none" w:sz="0" w:space="0" w:color="auto"/>
        <w:right w:val="none" w:sz="0" w:space="0" w:color="auto"/>
      </w:divBdr>
    </w:div>
    <w:div w:id="1968731821">
      <w:bodyDiv w:val="1"/>
      <w:marLeft w:val="0"/>
      <w:marRight w:val="0"/>
      <w:marTop w:val="0"/>
      <w:marBottom w:val="0"/>
      <w:divBdr>
        <w:top w:val="none" w:sz="0" w:space="0" w:color="auto"/>
        <w:left w:val="none" w:sz="0" w:space="0" w:color="auto"/>
        <w:bottom w:val="none" w:sz="0" w:space="0" w:color="auto"/>
        <w:right w:val="none" w:sz="0" w:space="0" w:color="auto"/>
      </w:divBdr>
    </w:div>
    <w:div w:id="206498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F4A70-6402-4D26-A327-326815012B5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67469D0-31C7-4401-916A-AFED48C8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1325</Words>
  <Characters>7956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Wójtowicz Agnieszka</cp:lastModifiedBy>
  <cp:revision>26</cp:revision>
  <cp:lastPrinted>2022-06-29T08:14:00Z</cp:lastPrinted>
  <dcterms:created xsi:type="dcterms:W3CDTF">2020-06-20T06:34:00Z</dcterms:created>
  <dcterms:modified xsi:type="dcterms:W3CDTF">2022-06-30T06:07:00Z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b8c6837c-2fd8-4e67-bcb8-ff3c7bcd3831</vt:lpwstr>
  </property>
  <property fmtid="{D5CDD505-2E9C-101B-9397-08002B2CF9AE}" pid="3" name="bjSaver">
    <vt:lpwstr>O46ATt3sgHdn2GzGOALEDpuQVnGLrWKM</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bjPortionMark">
    <vt:lpwstr>[]</vt:lpwstr>
  </property>
</Properties>
</file>